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A32D" w14:textId="712C664C" w:rsidR="00B96D26" w:rsidRPr="008970AD" w:rsidRDefault="008C52DD" w:rsidP="008C52DD">
      <w:pPr>
        <w:spacing w:line="400" w:lineRule="exact"/>
        <w:rPr>
          <w:rFonts w:ascii="標楷體" w:eastAsia="標楷體" w:hAnsi="標楷體"/>
          <w:b/>
          <w:sz w:val="36"/>
          <w:szCs w:val="36"/>
        </w:rPr>
      </w:pPr>
      <w:r>
        <w:rPr>
          <w:rFonts w:ascii="標楷體" w:eastAsia="標楷體" w:hAnsi="標楷體" w:hint="eastAsia"/>
          <w:b/>
          <w:sz w:val="36"/>
          <w:szCs w:val="36"/>
        </w:rPr>
        <w:t xml:space="preserve">           </w:t>
      </w:r>
      <w:r w:rsidR="00FD1BC1" w:rsidRPr="008970AD">
        <w:rPr>
          <w:rFonts w:ascii="標楷體" w:eastAsia="標楷體" w:hAnsi="標楷體" w:hint="eastAsia"/>
          <w:b/>
          <w:sz w:val="36"/>
          <w:szCs w:val="36"/>
        </w:rPr>
        <w:t>財團法人中華民國證券櫃檯買賣中心</w:t>
      </w:r>
      <w:proofErr w:type="gramStart"/>
      <w:r w:rsidR="00F1755D" w:rsidRPr="00F1755D">
        <w:rPr>
          <w:rFonts w:ascii="標楷體" w:eastAsia="標楷體" w:hAnsi="標楷體" w:hint="eastAsia"/>
          <w:b/>
          <w:sz w:val="36"/>
          <w:szCs w:val="36"/>
        </w:rPr>
        <w:t>創櫃板</w:t>
      </w:r>
      <w:proofErr w:type="gramEnd"/>
      <w:r w:rsidR="00F1755D" w:rsidRPr="00F1755D">
        <w:rPr>
          <w:rFonts w:ascii="標楷體" w:eastAsia="標楷體" w:hAnsi="標楷體" w:hint="eastAsia"/>
          <w:b/>
          <w:sz w:val="36"/>
          <w:szCs w:val="36"/>
        </w:rPr>
        <w:t>管理辦法</w:t>
      </w:r>
      <w:r w:rsidR="00A9015F">
        <w:rPr>
          <w:rFonts w:ascii="標楷體" w:eastAsia="標楷體" w:hAnsi="標楷體" w:hint="eastAsia"/>
          <w:b/>
          <w:sz w:val="36"/>
          <w:szCs w:val="36"/>
        </w:rPr>
        <w:t>部分條文</w:t>
      </w:r>
      <w:r w:rsidR="00F1755D" w:rsidRPr="00F1755D">
        <w:rPr>
          <w:rFonts w:ascii="標楷體" w:eastAsia="標楷體" w:hAnsi="標楷體" w:hint="eastAsia"/>
          <w:b/>
          <w:sz w:val="36"/>
          <w:szCs w:val="36"/>
        </w:rPr>
        <w:t>修正對照表</w:t>
      </w:r>
    </w:p>
    <w:tbl>
      <w:tblPr>
        <w:tblStyle w:val="a7"/>
        <w:tblW w:w="9747" w:type="dxa"/>
        <w:tblLook w:val="04A0" w:firstRow="1" w:lastRow="0" w:firstColumn="1" w:lastColumn="0" w:noHBand="0" w:noVBand="1"/>
      </w:tblPr>
      <w:tblGrid>
        <w:gridCol w:w="3249"/>
        <w:gridCol w:w="3249"/>
        <w:gridCol w:w="3249"/>
      </w:tblGrid>
      <w:tr w:rsidR="008C52DD" w:rsidRPr="008970AD" w14:paraId="6E40CC42" w14:textId="11468D92" w:rsidTr="008C52DD">
        <w:trPr>
          <w:tblHeader/>
        </w:trPr>
        <w:tc>
          <w:tcPr>
            <w:tcW w:w="3249" w:type="dxa"/>
          </w:tcPr>
          <w:p w14:paraId="5813DD66" w14:textId="6C74578A" w:rsidR="008C52DD" w:rsidRPr="00505E56" w:rsidRDefault="008C52DD" w:rsidP="00BA7AD9">
            <w:pPr>
              <w:spacing w:line="320" w:lineRule="exact"/>
              <w:jc w:val="center"/>
              <w:rPr>
                <w:rFonts w:eastAsia="標楷體"/>
                <w:b/>
                <w:sz w:val="28"/>
                <w:szCs w:val="28"/>
              </w:rPr>
            </w:pPr>
            <w:r w:rsidRPr="00505E56">
              <w:rPr>
                <w:rFonts w:eastAsia="標楷體" w:hint="eastAsia"/>
                <w:b/>
                <w:sz w:val="28"/>
                <w:szCs w:val="28"/>
              </w:rPr>
              <w:t>修正條文</w:t>
            </w:r>
          </w:p>
        </w:tc>
        <w:tc>
          <w:tcPr>
            <w:tcW w:w="3249" w:type="dxa"/>
          </w:tcPr>
          <w:p w14:paraId="0227D731" w14:textId="5A5F059F" w:rsidR="008C52DD" w:rsidRPr="00505E56" w:rsidRDefault="008C52DD" w:rsidP="00BA7AD9">
            <w:pPr>
              <w:spacing w:line="320" w:lineRule="exact"/>
              <w:jc w:val="center"/>
              <w:rPr>
                <w:rFonts w:eastAsia="標楷體"/>
                <w:b/>
                <w:sz w:val="28"/>
                <w:szCs w:val="28"/>
              </w:rPr>
            </w:pPr>
            <w:r w:rsidRPr="00505E56">
              <w:rPr>
                <w:rFonts w:eastAsia="標楷體" w:hint="eastAsia"/>
                <w:b/>
                <w:sz w:val="28"/>
                <w:szCs w:val="28"/>
              </w:rPr>
              <w:t>現行條文</w:t>
            </w:r>
          </w:p>
        </w:tc>
        <w:tc>
          <w:tcPr>
            <w:tcW w:w="3249" w:type="dxa"/>
          </w:tcPr>
          <w:p w14:paraId="5AB1E02C" w14:textId="5BF2106D" w:rsidR="008C52DD" w:rsidRPr="00505E56" w:rsidRDefault="008C52DD" w:rsidP="00BA7AD9">
            <w:pPr>
              <w:spacing w:line="320" w:lineRule="exact"/>
              <w:jc w:val="center"/>
              <w:rPr>
                <w:rFonts w:eastAsia="標楷體"/>
                <w:b/>
                <w:sz w:val="28"/>
                <w:szCs w:val="28"/>
              </w:rPr>
            </w:pPr>
            <w:r w:rsidRPr="00505E56">
              <w:rPr>
                <w:rFonts w:eastAsia="標楷體" w:hint="eastAsia"/>
                <w:b/>
                <w:sz w:val="28"/>
                <w:szCs w:val="28"/>
              </w:rPr>
              <w:t>說明</w:t>
            </w:r>
          </w:p>
        </w:tc>
      </w:tr>
      <w:tr w:rsidR="008C52DD" w:rsidRPr="008970AD" w14:paraId="6532DE1E" w14:textId="77777777" w:rsidTr="008C52DD">
        <w:trPr>
          <w:trHeight w:val="276"/>
        </w:trPr>
        <w:tc>
          <w:tcPr>
            <w:tcW w:w="3249" w:type="dxa"/>
          </w:tcPr>
          <w:p w14:paraId="56D5FA9F" w14:textId="25177EF7" w:rsidR="008C52DD" w:rsidRPr="00505E56" w:rsidRDefault="008C52DD" w:rsidP="00BA7AD9">
            <w:pPr>
              <w:adjustRightInd w:val="0"/>
              <w:snapToGrid w:val="0"/>
              <w:spacing w:line="320" w:lineRule="exact"/>
              <w:ind w:left="841" w:hangingChars="300" w:hanging="841"/>
              <w:jc w:val="both"/>
              <w:rPr>
                <w:rFonts w:eastAsia="標楷體"/>
                <w:b/>
                <w:sz w:val="28"/>
                <w:szCs w:val="28"/>
              </w:rPr>
            </w:pPr>
            <w:r w:rsidRPr="00505E56">
              <w:rPr>
                <w:rFonts w:eastAsia="標楷體" w:hint="eastAsia"/>
                <w:b/>
                <w:sz w:val="28"/>
                <w:szCs w:val="28"/>
              </w:rPr>
              <w:t>第一章</w:t>
            </w:r>
            <w:r w:rsidRPr="00505E56">
              <w:rPr>
                <w:rFonts w:eastAsia="標楷體" w:hint="eastAsia"/>
                <w:b/>
                <w:sz w:val="28"/>
                <w:szCs w:val="28"/>
              </w:rPr>
              <w:t xml:space="preserve"> </w:t>
            </w:r>
            <w:r w:rsidRPr="00505E56">
              <w:rPr>
                <w:rFonts w:eastAsia="標楷體" w:hint="eastAsia"/>
                <w:b/>
                <w:sz w:val="28"/>
                <w:szCs w:val="28"/>
              </w:rPr>
              <w:t>總則</w:t>
            </w:r>
          </w:p>
        </w:tc>
        <w:tc>
          <w:tcPr>
            <w:tcW w:w="3249" w:type="dxa"/>
          </w:tcPr>
          <w:p w14:paraId="6B7D8964" w14:textId="39C4F0F8" w:rsidR="008C52DD" w:rsidRPr="00505E56" w:rsidRDefault="008C52DD" w:rsidP="00BA7AD9">
            <w:pPr>
              <w:adjustRightInd w:val="0"/>
              <w:snapToGrid w:val="0"/>
              <w:spacing w:line="320" w:lineRule="exact"/>
              <w:ind w:left="841" w:hangingChars="300" w:hanging="841"/>
              <w:jc w:val="both"/>
              <w:rPr>
                <w:rFonts w:ascii="標楷體" w:eastAsia="標楷體" w:hAnsi="標楷體"/>
                <w:b/>
                <w:bCs/>
                <w:sz w:val="28"/>
                <w:szCs w:val="28"/>
              </w:rPr>
            </w:pPr>
            <w:r w:rsidRPr="00505E56">
              <w:rPr>
                <w:rFonts w:eastAsia="標楷體" w:hint="eastAsia"/>
                <w:b/>
                <w:sz w:val="28"/>
                <w:szCs w:val="28"/>
              </w:rPr>
              <w:t>第一章</w:t>
            </w:r>
            <w:r w:rsidRPr="00505E56">
              <w:rPr>
                <w:rFonts w:eastAsia="標楷體" w:hint="eastAsia"/>
                <w:b/>
                <w:sz w:val="28"/>
                <w:szCs w:val="28"/>
              </w:rPr>
              <w:t xml:space="preserve"> </w:t>
            </w:r>
            <w:r w:rsidRPr="00505E56">
              <w:rPr>
                <w:rFonts w:eastAsia="標楷體" w:hint="eastAsia"/>
                <w:b/>
                <w:sz w:val="28"/>
                <w:szCs w:val="28"/>
              </w:rPr>
              <w:t>總則</w:t>
            </w:r>
          </w:p>
        </w:tc>
        <w:tc>
          <w:tcPr>
            <w:tcW w:w="3249" w:type="dxa"/>
          </w:tcPr>
          <w:p w14:paraId="4A0CB970" w14:textId="77777777" w:rsidR="008C52DD" w:rsidRPr="00505E56" w:rsidRDefault="008C52DD" w:rsidP="00BA7AD9">
            <w:pPr>
              <w:adjustRightInd w:val="0"/>
              <w:snapToGrid w:val="0"/>
              <w:spacing w:line="320" w:lineRule="exact"/>
              <w:ind w:left="840" w:hangingChars="300" w:hanging="840"/>
              <w:jc w:val="both"/>
              <w:rPr>
                <w:rFonts w:eastAsia="標楷體"/>
                <w:sz w:val="28"/>
                <w:szCs w:val="28"/>
              </w:rPr>
            </w:pPr>
          </w:p>
        </w:tc>
      </w:tr>
      <w:tr w:rsidR="008C52DD" w:rsidRPr="008970AD" w14:paraId="53364AB3" w14:textId="70E71B9E" w:rsidTr="008C52DD">
        <w:tc>
          <w:tcPr>
            <w:tcW w:w="3249" w:type="dxa"/>
          </w:tcPr>
          <w:p w14:paraId="48E785E2" w14:textId="2B6D6EE8" w:rsidR="008C52DD" w:rsidRPr="00505E56" w:rsidRDefault="008C52DD" w:rsidP="00BA7AD9">
            <w:pPr>
              <w:adjustRightInd w:val="0"/>
              <w:snapToGrid w:val="0"/>
              <w:spacing w:line="320" w:lineRule="exact"/>
              <w:ind w:left="841" w:hangingChars="300" w:hanging="841"/>
              <w:jc w:val="both"/>
              <w:rPr>
                <w:rFonts w:ascii="標楷體" w:eastAsia="標楷體" w:hAnsi="標楷體"/>
                <w:b/>
                <w:bCs/>
                <w:sz w:val="28"/>
                <w:szCs w:val="28"/>
              </w:rPr>
            </w:pPr>
            <w:r w:rsidRPr="00505E56">
              <w:rPr>
                <w:rFonts w:ascii="標楷體" w:eastAsia="標楷體" w:hAnsi="標楷體" w:hint="eastAsia"/>
                <w:b/>
                <w:bCs/>
                <w:sz w:val="28"/>
                <w:szCs w:val="28"/>
              </w:rPr>
              <w:t>第四章 登錄</w:t>
            </w:r>
            <w:proofErr w:type="gramStart"/>
            <w:r w:rsidRPr="00505E56">
              <w:rPr>
                <w:rFonts w:ascii="標楷體" w:eastAsia="標楷體" w:hAnsi="標楷體" w:hint="eastAsia"/>
                <w:b/>
                <w:bCs/>
                <w:sz w:val="28"/>
                <w:szCs w:val="28"/>
              </w:rPr>
              <w:t>創櫃板</w:t>
            </w:r>
            <w:proofErr w:type="gramEnd"/>
          </w:p>
        </w:tc>
        <w:tc>
          <w:tcPr>
            <w:tcW w:w="3249" w:type="dxa"/>
          </w:tcPr>
          <w:p w14:paraId="7053A037" w14:textId="60A36121" w:rsidR="008C52DD" w:rsidRPr="00505E56" w:rsidRDefault="008C52DD" w:rsidP="00BA7AD9">
            <w:pPr>
              <w:adjustRightInd w:val="0"/>
              <w:snapToGrid w:val="0"/>
              <w:spacing w:line="320" w:lineRule="exact"/>
              <w:ind w:left="841" w:hangingChars="300" w:hanging="841"/>
              <w:jc w:val="both"/>
              <w:rPr>
                <w:rFonts w:eastAsia="標楷體"/>
                <w:sz w:val="28"/>
                <w:szCs w:val="28"/>
              </w:rPr>
            </w:pPr>
            <w:r w:rsidRPr="00505E56">
              <w:rPr>
                <w:rFonts w:ascii="標楷體" w:eastAsia="標楷體" w:hAnsi="標楷體" w:hint="eastAsia"/>
                <w:b/>
                <w:bCs/>
                <w:sz w:val="28"/>
                <w:szCs w:val="28"/>
              </w:rPr>
              <w:t>第四章 登錄</w:t>
            </w:r>
            <w:proofErr w:type="gramStart"/>
            <w:r w:rsidRPr="00505E56">
              <w:rPr>
                <w:rFonts w:ascii="標楷體" w:eastAsia="標楷體" w:hAnsi="標楷體" w:hint="eastAsia"/>
                <w:b/>
                <w:bCs/>
                <w:sz w:val="28"/>
                <w:szCs w:val="28"/>
              </w:rPr>
              <w:t>創櫃板</w:t>
            </w:r>
            <w:proofErr w:type="gramEnd"/>
          </w:p>
        </w:tc>
        <w:tc>
          <w:tcPr>
            <w:tcW w:w="3249" w:type="dxa"/>
          </w:tcPr>
          <w:p w14:paraId="6D1B7029" w14:textId="77777777" w:rsidR="008C52DD" w:rsidRPr="00505E56" w:rsidRDefault="008C52DD" w:rsidP="00BA7AD9">
            <w:pPr>
              <w:adjustRightInd w:val="0"/>
              <w:snapToGrid w:val="0"/>
              <w:spacing w:line="320" w:lineRule="exact"/>
              <w:ind w:left="840" w:hangingChars="300" w:hanging="840"/>
              <w:jc w:val="both"/>
              <w:rPr>
                <w:rFonts w:eastAsia="標楷體"/>
                <w:sz w:val="28"/>
                <w:szCs w:val="28"/>
              </w:rPr>
            </w:pPr>
          </w:p>
        </w:tc>
      </w:tr>
      <w:tr w:rsidR="008C52DD" w:rsidRPr="008970AD" w14:paraId="73D8F1DA" w14:textId="77777777" w:rsidTr="008C52DD">
        <w:tc>
          <w:tcPr>
            <w:tcW w:w="3249" w:type="dxa"/>
          </w:tcPr>
          <w:p w14:paraId="395BA0C3" w14:textId="77777777" w:rsidR="008C52DD" w:rsidRPr="008B2872" w:rsidRDefault="008C52DD" w:rsidP="009E7176">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第十三條之</w:t>
            </w:r>
            <w:proofErr w:type="gramStart"/>
            <w:r w:rsidRPr="008B2872">
              <w:rPr>
                <w:rFonts w:ascii="標楷體" w:eastAsia="標楷體" w:hAnsi="標楷體" w:hint="eastAsia"/>
                <w:color w:val="000000" w:themeColor="text1"/>
                <w:sz w:val="28"/>
                <w:szCs w:val="28"/>
              </w:rPr>
              <w:t>一</w:t>
            </w:r>
            <w:proofErr w:type="gramEnd"/>
          </w:p>
          <w:p w14:paraId="0B332B0A" w14:textId="77777777" w:rsidR="008C52DD" w:rsidRPr="008B2872" w:rsidRDefault="008C52DD" w:rsidP="009E7176">
            <w:pPr>
              <w:adjustRightInd w:val="0"/>
              <w:snapToGrid w:val="0"/>
              <w:spacing w:line="320" w:lineRule="exact"/>
              <w:ind w:firstLineChars="200" w:firstLine="560"/>
              <w:jc w:val="both"/>
              <w:rPr>
                <w:rFonts w:eastAsia="標楷體"/>
                <w:color w:val="000000" w:themeColor="text1"/>
                <w:sz w:val="28"/>
                <w:szCs w:val="28"/>
              </w:rPr>
            </w:pPr>
            <w:r w:rsidRPr="008B2872">
              <w:rPr>
                <w:rFonts w:eastAsia="標楷體" w:hint="eastAsia"/>
                <w:color w:val="000000" w:themeColor="text1"/>
                <w:sz w:val="28"/>
                <w:szCs w:val="28"/>
              </w:rPr>
              <w:t>受輔導公司於登錄</w:t>
            </w:r>
            <w:proofErr w:type="gramStart"/>
            <w:r w:rsidRPr="008B2872">
              <w:rPr>
                <w:rFonts w:eastAsia="標楷體" w:hint="eastAsia"/>
                <w:color w:val="000000" w:themeColor="text1"/>
                <w:sz w:val="28"/>
                <w:szCs w:val="28"/>
              </w:rPr>
              <w:t>創櫃板</w:t>
            </w:r>
            <w:proofErr w:type="gramEnd"/>
            <w:r w:rsidRPr="008B2872">
              <w:rPr>
                <w:rFonts w:eastAsia="標楷體" w:hint="eastAsia"/>
                <w:color w:val="000000" w:themeColor="text1"/>
                <w:sz w:val="28"/>
                <w:szCs w:val="28"/>
              </w:rPr>
              <w:t>時，應依下列各款規定辦理：</w:t>
            </w:r>
          </w:p>
          <w:p w14:paraId="4506DC13" w14:textId="77777777" w:rsidR="008C52DD" w:rsidRPr="008B2872" w:rsidRDefault="008C52DD" w:rsidP="009E7176">
            <w:pPr>
              <w:adjustRightInd w:val="0"/>
              <w:snapToGrid w:val="0"/>
              <w:spacing w:line="320" w:lineRule="exact"/>
              <w:ind w:left="560" w:hangingChars="200" w:hanging="560"/>
              <w:jc w:val="both"/>
              <w:rPr>
                <w:rFonts w:eastAsia="標楷體"/>
                <w:color w:val="000000" w:themeColor="text1"/>
                <w:sz w:val="28"/>
                <w:szCs w:val="28"/>
              </w:rPr>
            </w:pPr>
            <w:r w:rsidRPr="008B2872">
              <w:rPr>
                <w:rFonts w:eastAsia="標楷體" w:hint="eastAsia"/>
                <w:color w:val="000000" w:themeColor="text1"/>
                <w:sz w:val="28"/>
                <w:szCs w:val="28"/>
              </w:rPr>
              <w:t>一、由本中心委託專業股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代理機構處理受輔導公司之股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作業，受輔導公司應依本中心規定與指定之專業股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代理機構簽訂股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代理契約。</w:t>
            </w:r>
          </w:p>
          <w:p w14:paraId="33359CA5" w14:textId="77777777" w:rsidR="008C52DD" w:rsidRPr="008B2872" w:rsidRDefault="008C52DD" w:rsidP="009E7176">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二、由本中心</w:t>
            </w:r>
            <w:proofErr w:type="gramStart"/>
            <w:r w:rsidRPr="008B2872">
              <w:rPr>
                <w:rFonts w:ascii="標楷體" w:eastAsia="標楷體" w:hAnsi="標楷體" w:hint="eastAsia"/>
                <w:color w:val="000000" w:themeColor="text1"/>
                <w:sz w:val="28"/>
                <w:szCs w:val="28"/>
              </w:rPr>
              <w:t>洽</w:t>
            </w:r>
            <w:proofErr w:type="gramEnd"/>
            <w:r w:rsidRPr="008B2872">
              <w:rPr>
                <w:rFonts w:ascii="標楷體" w:eastAsia="標楷體" w:hAnsi="標楷體" w:hint="eastAsia"/>
                <w:color w:val="000000" w:themeColor="text1"/>
                <w:sz w:val="28"/>
                <w:szCs w:val="28"/>
              </w:rPr>
              <w:t>臺灣證券交易所取得受輔導公司之股票代碼四碼，</w:t>
            </w:r>
            <w:proofErr w:type="gramStart"/>
            <w:r w:rsidRPr="008B2872">
              <w:rPr>
                <w:rFonts w:ascii="標楷體" w:eastAsia="標楷體" w:hAnsi="標楷體" w:hint="eastAsia"/>
                <w:color w:val="000000" w:themeColor="text1"/>
                <w:sz w:val="28"/>
                <w:szCs w:val="28"/>
              </w:rPr>
              <w:t>以利</w:t>
            </w:r>
            <w:r w:rsidRPr="008B2872">
              <w:rPr>
                <w:rFonts w:eastAsia="標楷體" w:hint="eastAsia"/>
                <w:color w:val="000000" w:themeColor="text1"/>
                <w:sz w:val="28"/>
                <w:szCs w:val="28"/>
              </w:rPr>
              <w:t>受輔導</w:t>
            </w:r>
            <w:proofErr w:type="gramEnd"/>
            <w:r w:rsidRPr="008B2872">
              <w:rPr>
                <w:rFonts w:eastAsia="標楷體" w:hint="eastAsia"/>
                <w:color w:val="000000" w:themeColor="text1"/>
                <w:sz w:val="28"/>
                <w:szCs w:val="28"/>
              </w:rPr>
              <w:t>公司</w:t>
            </w:r>
            <w:r w:rsidRPr="008B2872">
              <w:rPr>
                <w:rFonts w:ascii="標楷體" w:eastAsia="標楷體" w:hAnsi="標楷體" w:hint="eastAsia"/>
                <w:color w:val="000000" w:themeColor="text1"/>
                <w:sz w:val="28"/>
                <w:szCs w:val="28"/>
              </w:rPr>
              <w:t>據以辦理資訊申報等事宜。</w:t>
            </w:r>
          </w:p>
          <w:p w14:paraId="2AC73451" w14:textId="2B9DF9E5" w:rsidR="008C52DD" w:rsidRPr="008B2872" w:rsidRDefault="008C52DD" w:rsidP="009E7176">
            <w:pPr>
              <w:adjustRightInd w:val="0"/>
              <w:snapToGrid w:val="0"/>
              <w:spacing w:line="320" w:lineRule="exact"/>
              <w:ind w:firstLineChars="200" w:firstLine="560"/>
              <w:jc w:val="both"/>
              <w:rPr>
                <w:rFonts w:ascii="標楷體" w:eastAsia="標楷體" w:hAnsi="標楷體"/>
                <w:color w:val="000000" w:themeColor="text1"/>
                <w:sz w:val="28"/>
                <w:szCs w:val="28"/>
              </w:rPr>
            </w:pPr>
            <w:r w:rsidRPr="004B26D9">
              <w:rPr>
                <w:rFonts w:ascii="標楷體" w:eastAsia="標楷體" w:hAnsi="標楷體" w:hint="eastAsia"/>
                <w:color w:val="000000" w:themeColor="text1"/>
                <w:sz w:val="28"/>
                <w:szCs w:val="28"/>
              </w:rPr>
              <w:t>受輔導公司辦理登錄</w:t>
            </w:r>
            <w:proofErr w:type="gramStart"/>
            <w:r w:rsidRPr="004B26D9">
              <w:rPr>
                <w:rFonts w:ascii="標楷體" w:eastAsia="標楷體" w:hAnsi="標楷體" w:hint="eastAsia"/>
                <w:color w:val="000000" w:themeColor="text1"/>
                <w:sz w:val="28"/>
                <w:szCs w:val="28"/>
              </w:rPr>
              <w:t>創櫃板</w:t>
            </w:r>
            <w:proofErr w:type="gramEnd"/>
            <w:r w:rsidRPr="004B26D9">
              <w:rPr>
                <w:rFonts w:ascii="標楷體" w:eastAsia="標楷體" w:hAnsi="標楷體" w:hint="eastAsia"/>
                <w:color w:val="000000" w:themeColor="text1"/>
                <w:sz w:val="28"/>
                <w:szCs w:val="28"/>
              </w:rPr>
              <w:t>前籌資或登錄</w:t>
            </w:r>
            <w:proofErr w:type="gramStart"/>
            <w:r w:rsidRPr="004B26D9">
              <w:rPr>
                <w:rFonts w:ascii="標楷體" w:eastAsia="標楷體" w:hAnsi="標楷體" w:hint="eastAsia"/>
                <w:color w:val="000000" w:themeColor="text1"/>
                <w:sz w:val="28"/>
                <w:szCs w:val="28"/>
              </w:rPr>
              <w:t>創櫃板</w:t>
            </w:r>
            <w:proofErr w:type="gramEnd"/>
            <w:r w:rsidRPr="004B26D9">
              <w:rPr>
                <w:rFonts w:ascii="標楷體" w:eastAsia="標楷體" w:hAnsi="標楷體" w:hint="eastAsia"/>
                <w:color w:val="000000" w:themeColor="text1"/>
                <w:sz w:val="28"/>
                <w:szCs w:val="28"/>
              </w:rPr>
              <w:t>前，發生本辦法下列情事之</w:t>
            </w:r>
            <w:proofErr w:type="gramStart"/>
            <w:r w:rsidRPr="004B26D9">
              <w:rPr>
                <w:rFonts w:ascii="標楷體" w:eastAsia="標楷體" w:hAnsi="標楷體" w:hint="eastAsia"/>
                <w:color w:val="000000" w:themeColor="text1"/>
                <w:sz w:val="28"/>
                <w:szCs w:val="28"/>
              </w:rPr>
              <w:t>一</w:t>
            </w:r>
            <w:proofErr w:type="gramEnd"/>
            <w:r w:rsidRPr="004B26D9">
              <w:rPr>
                <w:rFonts w:ascii="標楷體" w:eastAsia="標楷體" w:hAnsi="標楷體" w:hint="eastAsia"/>
                <w:color w:val="000000" w:themeColor="text1"/>
                <w:sz w:val="28"/>
                <w:szCs w:val="28"/>
              </w:rPr>
              <w:t>者，本中心得立即停止其透過</w:t>
            </w:r>
            <w:proofErr w:type="gramStart"/>
            <w:r w:rsidRPr="004B26D9">
              <w:rPr>
                <w:rFonts w:ascii="標楷體" w:eastAsia="標楷體" w:hAnsi="標楷體" w:hint="eastAsia"/>
                <w:color w:val="000000" w:themeColor="text1"/>
                <w:sz w:val="28"/>
                <w:szCs w:val="28"/>
              </w:rPr>
              <w:t>創櫃板</w:t>
            </w:r>
            <w:proofErr w:type="gramEnd"/>
            <w:r w:rsidRPr="004B26D9">
              <w:rPr>
                <w:rFonts w:ascii="標楷體" w:eastAsia="標楷體" w:hAnsi="標楷體" w:hint="eastAsia"/>
                <w:color w:val="000000" w:themeColor="text1"/>
                <w:sz w:val="28"/>
                <w:szCs w:val="28"/>
              </w:rPr>
              <w:t>之籌資資格或登錄</w:t>
            </w:r>
            <w:proofErr w:type="gramStart"/>
            <w:r w:rsidRPr="004B26D9">
              <w:rPr>
                <w:rFonts w:ascii="標楷體" w:eastAsia="標楷體" w:hAnsi="標楷體" w:hint="eastAsia"/>
                <w:color w:val="000000" w:themeColor="text1"/>
                <w:sz w:val="28"/>
                <w:szCs w:val="28"/>
              </w:rPr>
              <w:t>創櫃板</w:t>
            </w:r>
            <w:proofErr w:type="gramEnd"/>
            <w:r w:rsidRPr="004B26D9">
              <w:rPr>
                <w:rFonts w:ascii="標楷體" w:eastAsia="標楷體" w:hAnsi="標楷體" w:hint="eastAsia"/>
                <w:color w:val="000000" w:themeColor="text1"/>
                <w:sz w:val="28"/>
                <w:szCs w:val="28"/>
              </w:rPr>
              <w:t>，並得依本辦法第十二條之規定終止輔導作業：</w:t>
            </w:r>
          </w:p>
          <w:p w14:paraId="372EE11E" w14:textId="77777777" w:rsidR="008C52DD" w:rsidRPr="008B2872" w:rsidRDefault="008C52DD" w:rsidP="009E7176">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一、第二十三條第一項第一款至第七款及第十二款情事之</w:t>
            </w:r>
            <w:proofErr w:type="gramStart"/>
            <w:r w:rsidRPr="008B2872">
              <w:rPr>
                <w:rFonts w:ascii="標楷體" w:eastAsia="標楷體" w:hAnsi="標楷體" w:hint="eastAsia"/>
                <w:color w:val="000000" w:themeColor="text1"/>
                <w:sz w:val="28"/>
                <w:szCs w:val="28"/>
              </w:rPr>
              <w:t>一</w:t>
            </w:r>
            <w:proofErr w:type="gramEnd"/>
            <w:r w:rsidRPr="008B2872">
              <w:rPr>
                <w:rFonts w:ascii="標楷體" w:eastAsia="標楷體" w:hAnsi="標楷體" w:hint="eastAsia"/>
                <w:color w:val="000000" w:themeColor="text1"/>
                <w:sz w:val="28"/>
                <w:szCs w:val="28"/>
              </w:rPr>
              <w:t>且情節重大致影響營運。</w:t>
            </w:r>
          </w:p>
          <w:p w14:paraId="1C7EFFA3" w14:textId="77777777" w:rsidR="008C52DD" w:rsidRPr="008B2872" w:rsidRDefault="008C52DD" w:rsidP="009E7176">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二、第二十三條第一項第八款、第二十六條第一項第一款、第二款、第四款、第五款、第六款、第七款、第二十七條第三款至</w:t>
            </w:r>
            <w:r w:rsidRPr="008B2872">
              <w:rPr>
                <w:rFonts w:ascii="標楷體" w:eastAsia="標楷體" w:hAnsi="標楷體" w:hint="eastAsia"/>
                <w:color w:val="000000" w:themeColor="text1"/>
                <w:sz w:val="28"/>
                <w:szCs w:val="28"/>
              </w:rPr>
              <w:lastRenderedPageBreak/>
              <w:t>第七款情事之</w:t>
            </w:r>
            <w:proofErr w:type="gramStart"/>
            <w:r w:rsidRPr="008B2872">
              <w:rPr>
                <w:rFonts w:ascii="標楷體" w:eastAsia="標楷體" w:hAnsi="標楷體" w:hint="eastAsia"/>
                <w:color w:val="000000" w:themeColor="text1"/>
                <w:sz w:val="28"/>
                <w:szCs w:val="28"/>
              </w:rPr>
              <w:t>一</w:t>
            </w:r>
            <w:proofErr w:type="gramEnd"/>
            <w:r w:rsidRPr="008B2872">
              <w:rPr>
                <w:rFonts w:ascii="標楷體" w:eastAsia="標楷體" w:hAnsi="標楷體" w:hint="eastAsia"/>
                <w:color w:val="000000" w:themeColor="text1"/>
                <w:sz w:val="28"/>
                <w:szCs w:val="28"/>
              </w:rPr>
              <w:t>。</w:t>
            </w:r>
          </w:p>
          <w:p w14:paraId="4F21CB7C" w14:textId="77777777" w:rsidR="008C52DD" w:rsidRPr="008B2872" w:rsidRDefault="008C52DD" w:rsidP="009E7176">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三、其他本中心認為有必要之原因者。</w:t>
            </w:r>
          </w:p>
          <w:p w14:paraId="5E882185" w14:textId="77777777" w:rsidR="008C52DD" w:rsidRPr="008B2872" w:rsidRDefault="008C52DD" w:rsidP="009E7176">
            <w:pPr>
              <w:adjustRightInd w:val="0"/>
              <w:snapToGrid w:val="0"/>
              <w:spacing w:line="320" w:lineRule="exact"/>
              <w:ind w:firstLineChars="200" w:firstLine="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受輔導公司辦理登錄</w:t>
            </w:r>
            <w:proofErr w:type="gramStart"/>
            <w:r w:rsidRPr="008B2872">
              <w:rPr>
                <w:rFonts w:ascii="標楷體" w:eastAsia="標楷體" w:hAnsi="標楷體" w:hint="eastAsia"/>
                <w:color w:val="000000" w:themeColor="text1"/>
                <w:sz w:val="28"/>
                <w:szCs w:val="28"/>
              </w:rPr>
              <w:t>創櫃板</w:t>
            </w:r>
            <w:proofErr w:type="gramEnd"/>
            <w:r w:rsidRPr="008B2872">
              <w:rPr>
                <w:rFonts w:ascii="標楷體" w:eastAsia="標楷體" w:hAnsi="標楷體" w:hint="eastAsia"/>
                <w:color w:val="000000" w:themeColor="text1"/>
                <w:sz w:val="28"/>
                <w:szCs w:val="28"/>
              </w:rPr>
              <w:t>前之現金增資，有前項所列各款情事者，本中心得中止該籌資案之進行，已表達認購意願之投資人，其認購失其效力；已繳款者，受輔導公司應加給專戶所生之利息並自行負擔匯款手續費後辦理退款作業。</w:t>
            </w:r>
          </w:p>
          <w:p w14:paraId="532BB61D" w14:textId="4BADB37C" w:rsidR="008C52DD" w:rsidRPr="001254C9" w:rsidRDefault="008C52DD" w:rsidP="001254C9">
            <w:pPr>
              <w:adjustRightInd w:val="0"/>
              <w:snapToGrid w:val="0"/>
              <w:spacing w:line="320" w:lineRule="exact"/>
              <w:ind w:firstLineChars="200" w:firstLine="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受輔導公司經本中心依第二項規定停止其</w:t>
            </w:r>
            <w:r w:rsidRPr="00336298">
              <w:rPr>
                <w:rFonts w:ascii="標楷體" w:eastAsia="標楷體" w:hAnsi="標楷體" w:hint="eastAsia"/>
                <w:color w:val="000000" w:themeColor="text1"/>
                <w:sz w:val="28"/>
                <w:szCs w:val="28"/>
              </w:rPr>
              <w:t>透過</w:t>
            </w:r>
            <w:proofErr w:type="gramStart"/>
            <w:r w:rsidRPr="00336298">
              <w:rPr>
                <w:rFonts w:ascii="標楷體" w:eastAsia="標楷體" w:hAnsi="標楷體" w:hint="eastAsia"/>
                <w:color w:val="000000" w:themeColor="text1"/>
                <w:sz w:val="28"/>
                <w:szCs w:val="28"/>
              </w:rPr>
              <w:t>創櫃板</w:t>
            </w:r>
            <w:proofErr w:type="gramEnd"/>
            <w:r w:rsidRPr="00336298">
              <w:rPr>
                <w:rFonts w:ascii="標楷體" w:eastAsia="標楷體" w:hAnsi="標楷體" w:hint="eastAsia"/>
                <w:color w:val="000000" w:themeColor="text1"/>
                <w:sz w:val="28"/>
                <w:szCs w:val="28"/>
              </w:rPr>
              <w:t>之</w:t>
            </w:r>
            <w:r w:rsidRPr="008B2872">
              <w:rPr>
                <w:rFonts w:ascii="標楷體" w:eastAsia="標楷體" w:hAnsi="標楷體" w:hint="eastAsia"/>
                <w:color w:val="000000" w:themeColor="text1"/>
                <w:sz w:val="28"/>
                <w:szCs w:val="28"/>
              </w:rPr>
              <w:t>籌資資格或登錄</w:t>
            </w:r>
            <w:proofErr w:type="gramStart"/>
            <w:r w:rsidRPr="008B2872">
              <w:rPr>
                <w:rFonts w:ascii="標楷體" w:eastAsia="標楷體" w:hAnsi="標楷體" w:hint="eastAsia"/>
                <w:color w:val="000000" w:themeColor="text1"/>
                <w:sz w:val="28"/>
                <w:szCs w:val="28"/>
              </w:rPr>
              <w:t>創櫃板者</w:t>
            </w:r>
            <w:proofErr w:type="gramEnd"/>
            <w:r w:rsidRPr="008B2872">
              <w:rPr>
                <w:rFonts w:ascii="標楷體" w:eastAsia="標楷體" w:hAnsi="標楷體" w:hint="eastAsia"/>
                <w:color w:val="000000" w:themeColor="text1"/>
                <w:sz w:val="28"/>
                <w:szCs w:val="28"/>
              </w:rPr>
              <w:t>，應檢具有關第二項所列異常情事之說明及具體改善計畫函報本中心。受輔導公司除經本中心不同意其說明或計畫，終止輔導作業者外，應將前開說明及計畫，暨後續改善情形</w:t>
            </w:r>
            <w:proofErr w:type="gramStart"/>
            <w:r w:rsidRPr="008B2872">
              <w:rPr>
                <w:rFonts w:ascii="標楷體" w:eastAsia="標楷體" w:hAnsi="標楷體" w:hint="eastAsia"/>
                <w:color w:val="000000" w:themeColor="text1"/>
                <w:sz w:val="28"/>
                <w:szCs w:val="28"/>
              </w:rPr>
              <w:t>準</w:t>
            </w:r>
            <w:proofErr w:type="gramEnd"/>
            <w:r w:rsidRPr="008B2872">
              <w:rPr>
                <w:rFonts w:ascii="標楷體" w:eastAsia="標楷體" w:hAnsi="標楷體" w:hint="eastAsia"/>
                <w:color w:val="000000" w:themeColor="text1"/>
                <w:sz w:val="28"/>
                <w:szCs w:val="28"/>
              </w:rPr>
              <w:t>用本辦法第二十三條之規定辦理重</w:t>
            </w:r>
            <w:r w:rsidR="0064647E" w:rsidRPr="00C44F70">
              <w:rPr>
                <w:rFonts w:ascii="標楷體" w:eastAsia="標楷體" w:hAnsi="標楷體" w:hint="eastAsia"/>
                <w:color w:val="FF0000"/>
                <w:sz w:val="28"/>
                <w:szCs w:val="28"/>
                <w:u w:val="single"/>
              </w:rPr>
              <w:t>要</w:t>
            </w:r>
            <w:r w:rsidR="007B65BA" w:rsidRPr="00C44F70">
              <w:rPr>
                <w:rFonts w:ascii="標楷體" w:eastAsia="標楷體" w:hAnsi="標楷體" w:hint="eastAsia"/>
                <w:color w:val="FF0000"/>
                <w:sz w:val="28"/>
                <w:szCs w:val="28"/>
                <w:u w:val="single"/>
              </w:rPr>
              <w:t>消</w:t>
            </w:r>
            <w:r w:rsidR="007B65BA" w:rsidRPr="00EF59C4">
              <w:rPr>
                <w:rFonts w:ascii="標楷體" w:eastAsia="標楷體" w:hAnsi="標楷體" w:hint="eastAsia"/>
                <w:sz w:val="28"/>
                <w:szCs w:val="28"/>
              </w:rPr>
              <w:t>息</w:t>
            </w:r>
            <w:r w:rsidRPr="008B2872">
              <w:rPr>
                <w:rFonts w:ascii="標楷體" w:eastAsia="標楷體" w:hAnsi="標楷體" w:hint="eastAsia"/>
                <w:color w:val="000000" w:themeColor="text1"/>
                <w:sz w:val="28"/>
                <w:szCs w:val="28"/>
              </w:rPr>
              <w:t>揭露。本中心得視後續改善情形，恢復其</w:t>
            </w:r>
            <w:r w:rsidRPr="00336298">
              <w:rPr>
                <w:rFonts w:ascii="標楷體" w:eastAsia="標楷體" w:hAnsi="標楷體" w:hint="eastAsia"/>
                <w:color w:val="000000" w:themeColor="text1"/>
                <w:sz w:val="28"/>
                <w:szCs w:val="28"/>
              </w:rPr>
              <w:t>透過</w:t>
            </w:r>
            <w:proofErr w:type="gramStart"/>
            <w:r w:rsidRPr="00336298">
              <w:rPr>
                <w:rFonts w:ascii="標楷體" w:eastAsia="標楷體" w:hAnsi="標楷體" w:hint="eastAsia"/>
                <w:color w:val="000000" w:themeColor="text1"/>
                <w:sz w:val="28"/>
                <w:szCs w:val="28"/>
              </w:rPr>
              <w:t>創櫃板</w:t>
            </w:r>
            <w:proofErr w:type="gramEnd"/>
            <w:r w:rsidRPr="00336298">
              <w:rPr>
                <w:rFonts w:ascii="標楷體" w:eastAsia="標楷體" w:hAnsi="標楷體" w:hint="eastAsia"/>
                <w:color w:val="000000" w:themeColor="text1"/>
                <w:sz w:val="28"/>
                <w:szCs w:val="28"/>
              </w:rPr>
              <w:t>之</w:t>
            </w:r>
            <w:r w:rsidRPr="008B2872">
              <w:rPr>
                <w:rFonts w:ascii="標楷體" w:eastAsia="標楷體" w:hAnsi="標楷體" w:hint="eastAsia"/>
                <w:color w:val="000000" w:themeColor="text1"/>
                <w:sz w:val="28"/>
                <w:szCs w:val="28"/>
              </w:rPr>
              <w:t>籌資資格或登錄</w:t>
            </w:r>
            <w:proofErr w:type="gramStart"/>
            <w:r w:rsidRPr="008B2872">
              <w:rPr>
                <w:rFonts w:ascii="標楷體" w:eastAsia="標楷體" w:hAnsi="標楷體" w:hint="eastAsia"/>
                <w:color w:val="000000" w:themeColor="text1"/>
                <w:sz w:val="28"/>
                <w:szCs w:val="28"/>
              </w:rPr>
              <w:t>創櫃板</w:t>
            </w:r>
            <w:proofErr w:type="gramEnd"/>
            <w:r w:rsidRPr="008B2872">
              <w:rPr>
                <w:rFonts w:ascii="標楷體" w:eastAsia="標楷體" w:hAnsi="標楷體" w:hint="eastAsia"/>
                <w:color w:val="000000" w:themeColor="text1"/>
                <w:sz w:val="28"/>
                <w:szCs w:val="28"/>
              </w:rPr>
              <w:t>，或終止輔導作業。</w:t>
            </w:r>
          </w:p>
        </w:tc>
        <w:tc>
          <w:tcPr>
            <w:tcW w:w="3249" w:type="dxa"/>
          </w:tcPr>
          <w:p w14:paraId="1F69C736" w14:textId="77777777" w:rsidR="008C52DD" w:rsidRPr="008B2872" w:rsidRDefault="008C52DD" w:rsidP="00BA7AD9">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lastRenderedPageBreak/>
              <w:t>第十三條之</w:t>
            </w:r>
            <w:proofErr w:type="gramStart"/>
            <w:r w:rsidRPr="008B2872">
              <w:rPr>
                <w:rFonts w:ascii="標楷體" w:eastAsia="標楷體" w:hAnsi="標楷體" w:hint="eastAsia"/>
                <w:color w:val="000000" w:themeColor="text1"/>
                <w:sz w:val="28"/>
                <w:szCs w:val="28"/>
              </w:rPr>
              <w:t>一</w:t>
            </w:r>
            <w:proofErr w:type="gramEnd"/>
          </w:p>
          <w:p w14:paraId="380C327E" w14:textId="77777777" w:rsidR="008C52DD" w:rsidRPr="008B2872" w:rsidRDefault="008C52DD" w:rsidP="00BA7AD9">
            <w:pPr>
              <w:adjustRightInd w:val="0"/>
              <w:snapToGrid w:val="0"/>
              <w:spacing w:line="320" w:lineRule="exact"/>
              <w:ind w:firstLineChars="200" w:firstLine="560"/>
              <w:jc w:val="both"/>
              <w:rPr>
                <w:rFonts w:eastAsia="標楷體"/>
                <w:color w:val="000000" w:themeColor="text1"/>
                <w:sz w:val="28"/>
                <w:szCs w:val="28"/>
              </w:rPr>
            </w:pPr>
            <w:r w:rsidRPr="008B2872">
              <w:rPr>
                <w:rFonts w:eastAsia="標楷體" w:hint="eastAsia"/>
                <w:color w:val="000000" w:themeColor="text1"/>
                <w:sz w:val="28"/>
                <w:szCs w:val="28"/>
              </w:rPr>
              <w:t>受輔導公司於登錄</w:t>
            </w:r>
            <w:proofErr w:type="gramStart"/>
            <w:r w:rsidRPr="008B2872">
              <w:rPr>
                <w:rFonts w:eastAsia="標楷體" w:hint="eastAsia"/>
                <w:color w:val="000000" w:themeColor="text1"/>
                <w:sz w:val="28"/>
                <w:szCs w:val="28"/>
              </w:rPr>
              <w:t>創櫃板</w:t>
            </w:r>
            <w:proofErr w:type="gramEnd"/>
            <w:r w:rsidRPr="008B2872">
              <w:rPr>
                <w:rFonts w:eastAsia="標楷體" w:hint="eastAsia"/>
                <w:color w:val="000000" w:themeColor="text1"/>
                <w:sz w:val="28"/>
                <w:szCs w:val="28"/>
              </w:rPr>
              <w:t>時，應依下列各款規定辦理：</w:t>
            </w:r>
          </w:p>
          <w:p w14:paraId="46F9D760" w14:textId="77777777" w:rsidR="008C52DD" w:rsidRPr="008B2872" w:rsidRDefault="008C52DD" w:rsidP="00BA7AD9">
            <w:pPr>
              <w:adjustRightInd w:val="0"/>
              <w:snapToGrid w:val="0"/>
              <w:spacing w:line="320" w:lineRule="exact"/>
              <w:ind w:left="560" w:hangingChars="200" w:hanging="560"/>
              <w:jc w:val="both"/>
              <w:rPr>
                <w:rFonts w:eastAsia="標楷體"/>
                <w:color w:val="000000" w:themeColor="text1"/>
                <w:sz w:val="28"/>
                <w:szCs w:val="28"/>
              </w:rPr>
            </w:pPr>
            <w:r w:rsidRPr="008B2872">
              <w:rPr>
                <w:rFonts w:eastAsia="標楷體" w:hint="eastAsia"/>
                <w:color w:val="000000" w:themeColor="text1"/>
                <w:sz w:val="28"/>
                <w:szCs w:val="28"/>
              </w:rPr>
              <w:t>一、由本中心委託專業股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代理機構處理受輔導公司之股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作業，受輔導公司應依本中心規定與指定之專業股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代理機構簽訂股</w:t>
            </w:r>
            <w:proofErr w:type="gramStart"/>
            <w:r w:rsidRPr="008B2872">
              <w:rPr>
                <w:rFonts w:eastAsia="標楷體" w:hint="eastAsia"/>
                <w:color w:val="000000" w:themeColor="text1"/>
                <w:sz w:val="28"/>
                <w:szCs w:val="28"/>
              </w:rPr>
              <w:t>務</w:t>
            </w:r>
            <w:proofErr w:type="gramEnd"/>
            <w:r w:rsidRPr="008B2872">
              <w:rPr>
                <w:rFonts w:eastAsia="標楷體" w:hint="eastAsia"/>
                <w:color w:val="000000" w:themeColor="text1"/>
                <w:sz w:val="28"/>
                <w:szCs w:val="28"/>
              </w:rPr>
              <w:t>代理契約。</w:t>
            </w:r>
          </w:p>
          <w:p w14:paraId="79C86247" w14:textId="77777777" w:rsidR="008C52DD" w:rsidRPr="008B2872" w:rsidRDefault="008C52DD" w:rsidP="00BA7AD9">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二、由本中心</w:t>
            </w:r>
            <w:proofErr w:type="gramStart"/>
            <w:r w:rsidRPr="008B2872">
              <w:rPr>
                <w:rFonts w:ascii="標楷體" w:eastAsia="標楷體" w:hAnsi="標楷體" w:hint="eastAsia"/>
                <w:color w:val="000000" w:themeColor="text1"/>
                <w:sz w:val="28"/>
                <w:szCs w:val="28"/>
              </w:rPr>
              <w:t>洽</w:t>
            </w:r>
            <w:proofErr w:type="gramEnd"/>
            <w:r w:rsidRPr="008B2872">
              <w:rPr>
                <w:rFonts w:ascii="標楷體" w:eastAsia="標楷體" w:hAnsi="標楷體" w:hint="eastAsia"/>
                <w:color w:val="000000" w:themeColor="text1"/>
                <w:sz w:val="28"/>
                <w:szCs w:val="28"/>
              </w:rPr>
              <w:t>臺灣證券交易所取得受輔導公司之股票代碼四碼，</w:t>
            </w:r>
            <w:proofErr w:type="gramStart"/>
            <w:r w:rsidRPr="008B2872">
              <w:rPr>
                <w:rFonts w:ascii="標楷體" w:eastAsia="標楷體" w:hAnsi="標楷體" w:hint="eastAsia"/>
                <w:color w:val="000000" w:themeColor="text1"/>
                <w:sz w:val="28"/>
                <w:szCs w:val="28"/>
              </w:rPr>
              <w:t>以利</w:t>
            </w:r>
            <w:r w:rsidRPr="008B2872">
              <w:rPr>
                <w:rFonts w:eastAsia="標楷體" w:hint="eastAsia"/>
                <w:color w:val="000000" w:themeColor="text1"/>
                <w:sz w:val="28"/>
                <w:szCs w:val="28"/>
              </w:rPr>
              <w:t>受輔導</w:t>
            </w:r>
            <w:proofErr w:type="gramEnd"/>
            <w:r w:rsidRPr="008B2872">
              <w:rPr>
                <w:rFonts w:eastAsia="標楷體" w:hint="eastAsia"/>
                <w:color w:val="000000" w:themeColor="text1"/>
                <w:sz w:val="28"/>
                <w:szCs w:val="28"/>
              </w:rPr>
              <w:t>公司</w:t>
            </w:r>
            <w:r w:rsidRPr="008B2872">
              <w:rPr>
                <w:rFonts w:ascii="標楷體" w:eastAsia="標楷體" w:hAnsi="標楷體" w:hint="eastAsia"/>
                <w:color w:val="000000" w:themeColor="text1"/>
                <w:sz w:val="28"/>
                <w:szCs w:val="28"/>
              </w:rPr>
              <w:t>據以辦理資訊申報等事宜。</w:t>
            </w:r>
          </w:p>
          <w:p w14:paraId="176F26EC" w14:textId="77777777" w:rsidR="008C52DD" w:rsidRPr="008B2872" w:rsidRDefault="008C52DD" w:rsidP="00BA7AD9">
            <w:pPr>
              <w:adjustRightInd w:val="0"/>
              <w:snapToGrid w:val="0"/>
              <w:spacing w:line="320" w:lineRule="exact"/>
              <w:ind w:firstLineChars="200" w:firstLine="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受輔導公司辦理登錄</w:t>
            </w:r>
            <w:proofErr w:type="gramStart"/>
            <w:r w:rsidRPr="008B2872">
              <w:rPr>
                <w:rFonts w:ascii="標楷體" w:eastAsia="標楷體" w:hAnsi="標楷體" w:hint="eastAsia"/>
                <w:color w:val="000000" w:themeColor="text1"/>
                <w:sz w:val="28"/>
                <w:szCs w:val="28"/>
              </w:rPr>
              <w:t>創櫃板</w:t>
            </w:r>
            <w:proofErr w:type="gramEnd"/>
            <w:r w:rsidRPr="008B2872">
              <w:rPr>
                <w:rFonts w:ascii="標楷體" w:eastAsia="標楷體" w:hAnsi="標楷體" w:hint="eastAsia"/>
                <w:color w:val="000000" w:themeColor="text1"/>
                <w:sz w:val="28"/>
                <w:szCs w:val="28"/>
              </w:rPr>
              <w:t>前籌資或登錄</w:t>
            </w:r>
            <w:proofErr w:type="gramStart"/>
            <w:r w:rsidRPr="008B2872">
              <w:rPr>
                <w:rFonts w:ascii="標楷體" w:eastAsia="標楷體" w:hAnsi="標楷體" w:hint="eastAsia"/>
                <w:color w:val="000000" w:themeColor="text1"/>
                <w:sz w:val="28"/>
                <w:szCs w:val="28"/>
              </w:rPr>
              <w:t>創櫃板</w:t>
            </w:r>
            <w:proofErr w:type="gramEnd"/>
            <w:r w:rsidRPr="008B2872">
              <w:rPr>
                <w:rFonts w:ascii="標楷體" w:eastAsia="標楷體" w:hAnsi="標楷體" w:hint="eastAsia"/>
                <w:color w:val="000000" w:themeColor="text1"/>
                <w:sz w:val="28"/>
                <w:szCs w:val="28"/>
              </w:rPr>
              <w:t>前，發生本辦法下列情事之</w:t>
            </w:r>
            <w:proofErr w:type="gramStart"/>
            <w:r w:rsidRPr="008B2872">
              <w:rPr>
                <w:rFonts w:ascii="標楷體" w:eastAsia="標楷體" w:hAnsi="標楷體" w:hint="eastAsia"/>
                <w:color w:val="000000" w:themeColor="text1"/>
                <w:sz w:val="28"/>
                <w:szCs w:val="28"/>
              </w:rPr>
              <w:t>一</w:t>
            </w:r>
            <w:proofErr w:type="gramEnd"/>
            <w:r w:rsidRPr="004B26D9">
              <w:rPr>
                <w:rFonts w:ascii="標楷體" w:eastAsia="標楷體" w:hAnsi="標楷體" w:hint="eastAsia"/>
                <w:color w:val="000000" w:themeColor="text1"/>
                <w:sz w:val="28"/>
                <w:szCs w:val="28"/>
              </w:rPr>
              <w:t>者，本中心得立即停止其透過</w:t>
            </w:r>
            <w:proofErr w:type="gramStart"/>
            <w:r w:rsidRPr="004B26D9">
              <w:rPr>
                <w:rFonts w:ascii="標楷體" w:eastAsia="標楷體" w:hAnsi="標楷體" w:hint="eastAsia"/>
                <w:color w:val="000000" w:themeColor="text1"/>
                <w:sz w:val="28"/>
                <w:szCs w:val="28"/>
              </w:rPr>
              <w:t>創櫃板</w:t>
            </w:r>
            <w:proofErr w:type="gramEnd"/>
            <w:r w:rsidRPr="004B26D9">
              <w:rPr>
                <w:rFonts w:ascii="標楷體" w:eastAsia="標楷體" w:hAnsi="標楷體" w:hint="eastAsia"/>
                <w:color w:val="000000" w:themeColor="text1"/>
                <w:sz w:val="28"/>
                <w:szCs w:val="28"/>
              </w:rPr>
              <w:t>之籌資資格</w:t>
            </w:r>
            <w:r w:rsidRPr="008B2872">
              <w:rPr>
                <w:rFonts w:ascii="標楷體" w:eastAsia="標楷體" w:hAnsi="標楷體" w:hint="eastAsia"/>
                <w:color w:val="000000" w:themeColor="text1"/>
                <w:sz w:val="28"/>
                <w:szCs w:val="28"/>
              </w:rPr>
              <w:t>或登錄</w:t>
            </w:r>
            <w:proofErr w:type="gramStart"/>
            <w:r w:rsidRPr="008B2872">
              <w:rPr>
                <w:rFonts w:ascii="標楷體" w:eastAsia="標楷體" w:hAnsi="標楷體" w:hint="eastAsia"/>
                <w:color w:val="000000" w:themeColor="text1"/>
                <w:sz w:val="28"/>
                <w:szCs w:val="28"/>
              </w:rPr>
              <w:t>創櫃板</w:t>
            </w:r>
            <w:proofErr w:type="gramEnd"/>
            <w:r w:rsidRPr="008B2872">
              <w:rPr>
                <w:rFonts w:ascii="標楷體" w:eastAsia="標楷體" w:hAnsi="標楷體" w:hint="eastAsia"/>
                <w:color w:val="000000" w:themeColor="text1"/>
                <w:sz w:val="28"/>
                <w:szCs w:val="28"/>
              </w:rPr>
              <w:t>，並得依本辦法第十二條之規定終止輔導作業：</w:t>
            </w:r>
          </w:p>
          <w:p w14:paraId="1E34D938" w14:textId="77777777" w:rsidR="008C52DD" w:rsidRPr="008B2872" w:rsidRDefault="008C52DD" w:rsidP="00BA7AD9">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一、第二十三條第一項第一款至第七款及第十二款情事之</w:t>
            </w:r>
            <w:proofErr w:type="gramStart"/>
            <w:r w:rsidRPr="008B2872">
              <w:rPr>
                <w:rFonts w:ascii="標楷體" w:eastAsia="標楷體" w:hAnsi="標楷體" w:hint="eastAsia"/>
                <w:color w:val="000000" w:themeColor="text1"/>
                <w:sz w:val="28"/>
                <w:szCs w:val="28"/>
              </w:rPr>
              <w:t>一</w:t>
            </w:r>
            <w:proofErr w:type="gramEnd"/>
            <w:r w:rsidRPr="008B2872">
              <w:rPr>
                <w:rFonts w:ascii="標楷體" w:eastAsia="標楷體" w:hAnsi="標楷體" w:hint="eastAsia"/>
                <w:color w:val="000000" w:themeColor="text1"/>
                <w:sz w:val="28"/>
                <w:szCs w:val="28"/>
              </w:rPr>
              <w:t>且情節重大致影響營運。</w:t>
            </w:r>
          </w:p>
          <w:p w14:paraId="6C7DF6A2" w14:textId="77777777" w:rsidR="008C52DD" w:rsidRPr="008B2872" w:rsidRDefault="008C52DD" w:rsidP="00BA7AD9">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二、第二十三條第一項第八款、第二十六條第一項第一款、第二款、第四款、第五款、第六款、第七款、第二十七條第三款至</w:t>
            </w:r>
            <w:r w:rsidRPr="008B2872">
              <w:rPr>
                <w:rFonts w:ascii="標楷體" w:eastAsia="標楷體" w:hAnsi="標楷體" w:hint="eastAsia"/>
                <w:color w:val="000000" w:themeColor="text1"/>
                <w:sz w:val="28"/>
                <w:szCs w:val="28"/>
              </w:rPr>
              <w:lastRenderedPageBreak/>
              <w:t>第七款情事之</w:t>
            </w:r>
            <w:proofErr w:type="gramStart"/>
            <w:r w:rsidRPr="008B2872">
              <w:rPr>
                <w:rFonts w:ascii="標楷體" w:eastAsia="標楷體" w:hAnsi="標楷體" w:hint="eastAsia"/>
                <w:color w:val="000000" w:themeColor="text1"/>
                <w:sz w:val="28"/>
                <w:szCs w:val="28"/>
              </w:rPr>
              <w:t>一</w:t>
            </w:r>
            <w:proofErr w:type="gramEnd"/>
            <w:r w:rsidRPr="008B2872">
              <w:rPr>
                <w:rFonts w:ascii="標楷體" w:eastAsia="標楷體" w:hAnsi="標楷體" w:hint="eastAsia"/>
                <w:color w:val="000000" w:themeColor="text1"/>
                <w:sz w:val="28"/>
                <w:szCs w:val="28"/>
              </w:rPr>
              <w:t>。</w:t>
            </w:r>
          </w:p>
          <w:p w14:paraId="376B9505" w14:textId="77777777" w:rsidR="008C52DD" w:rsidRPr="008B2872" w:rsidRDefault="008C52DD" w:rsidP="00BA7AD9">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三、其他本中心認為有必要之原因者。</w:t>
            </w:r>
          </w:p>
          <w:p w14:paraId="3540B782" w14:textId="77777777" w:rsidR="008C52DD" w:rsidRPr="008B2872" w:rsidRDefault="008C52DD" w:rsidP="00BA7AD9">
            <w:pPr>
              <w:adjustRightInd w:val="0"/>
              <w:snapToGrid w:val="0"/>
              <w:spacing w:line="320" w:lineRule="exact"/>
              <w:ind w:firstLineChars="200" w:firstLine="560"/>
              <w:jc w:val="both"/>
              <w:rPr>
                <w:rFonts w:ascii="標楷體" w:eastAsia="標楷體" w:hAnsi="標楷體"/>
                <w:color w:val="000000" w:themeColor="text1"/>
                <w:sz w:val="28"/>
                <w:szCs w:val="28"/>
              </w:rPr>
            </w:pPr>
            <w:r w:rsidRPr="008B2872">
              <w:rPr>
                <w:rFonts w:ascii="標楷體" w:eastAsia="標楷體" w:hAnsi="標楷體" w:hint="eastAsia"/>
                <w:color w:val="000000" w:themeColor="text1"/>
                <w:sz w:val="28"/>
                <w:szCs w:val="28"/>
              </w:rPr>
              <w:t>受輔導公司辦理登錄</w:t>
            </w:r>
            <w:proofErr w:type="gramStart"/>
            <w:r w:rsidRPr="008B2872">
              <w:rPr>
                <w:rFonts w:ascii="標楷體" w:eastAsia="標楷體" w:hAnsi="標楷體" w:hint="eastAsia"/>
                <w:color w:val="000000" w:themeColor="text1"/>
                <w:sz w:val="28"/>
                <w:szCs w:val="28"/>
              </w:rPr>
              <w:t>創櫃板</w:t>
            </w:r>
            <w:proofErr w:type="gramEnd"/>
            <w:r w:rsidRPr="008B2872">
              <w:rPr>
                <w:rFonts w:ascii="標楷體" w:eastAsia="標楷體" w:hAnsi="標楷體" w:hint="eastAsia"/>
                <w:color w:val="000000" w:themeColor="text1"/>
                <w:sz w:val="28"/>
                <w:szCs w:val="28"/>
              </w:rPr>
              <w:t>前之現金增資，有前項所列各款情事者，本中心得中止該籌資案之進行，已表達認購意願之投資人，其認購失其效力；已繳款者，受輔導公司應加給專戶所生之利息並自行負擔匯款手續費後辦理退款作業。</w:t>
            </w:r>
          </w:p>
          <w:p w14:paraId="1AA97E72" w14:textId="572B124D" w:rsidR="008C52DD" w:rsidRPr="00505E56" w:rsidRDefault="008C52DD" w:rsidP="00BA7AD9">
            <w:pPr>
              <w:adjustRightInd w:val="0"/>
              <w:snapToGrid w:val="0"/>
              <w:spacing w:line="320" w:lineRule="exact"/>
              <w:jc w:val="both"/>
              <w:rPr>
                <w:rFonts w:ascii="標楷體" w:eastAsia="標楷體" w:hAnsi="標楷體"/>
                <w:sz w:val="28"/>
                <w:szCs w:val="28"/>
              </w:rPr>
            </w:pPr>
            <w:r>
              <w:rPr>
                <w:rFonts w:ascii="標楷體" w:eastAsia="標楷體" w:hAnsi="標楷體" w:hint="eastAsia"/>
                <w:color w:val="000000" w:themeColor="text1"/>
                <w:sz w:val="28"/>
                <w:szCs w:val="28"/>
              </w:rPr>
              <w:t xml:space="preserve">    </w:t>
            </w:r>
            <w:r w:rsidRPr="008B2872">
              <w:rPr>
                <w:rFonts w:ascii="標楷體" w:eastAsia="標楷體" w:hAnsi="標楷體" w:hint="eastAsia"/>
                <w:color w:val="000000" w:themeColor="text1"/>
                <w:sz w:val="28"/>
                <w:szCs w:val="28"/>
              </w:rPr>
              <w:t>受輔導公司經本中心依第二項規</w:t>
            </w:r>
            <w:r w:rsidRPr="00336298">
              <w:rPr>
                <w:rFonts w:ascii="標楷體" w:eastAsia="標楷體" w:hAnsi="標楷體" w:hint="eastAsia"/>
                <w:color w:val="000000" w:themeColor="text1"/>
                <w:sz w:val="28"/>
                <w:szCs w:val="28"/>
              </w:rPr>
              <w:t>定停止其透過</w:t>
            </w:r>
            <w:proofErr w:type="gramStart"/>
            <w:r w:rsidRPr="00336298">
              <w:rPr>
                <w:rFonts w:ascii="標楷體" w:eastAsia="標楷體" w:hAnsi="標楷體" w:hint="eastAsia"/>
                <w:color w:val="000000" w:themeColor="text1"/>
                <w:sz w:val="28"/>
                <w:szCs w:val="28"/>
              </w:rPr>
              <w:t>創櫃板</w:t>
            </w:r>
            <w:proofErr w:type="gramEnd"/>
            <w:r w:rsidRPr="00336298">
              <w:rPr>
                <w:rFonts w:ascii="標楷體" w:eastAsia="標楷體" w:hAnsi="標楷體" w:hint="eastAsia"/>
                <w:color w:val="000000" w:themeColor="text1"/>
                <w:sz w:val="28"/>
                <w:szCs w:val="28"/>
              </w:rPr>
              <w:t>之籌資資格或登錄</w:t>
            </w:r>
            <w:proofErr w:type="gramStart"/>
            <w:r w:rsidRPr="00336298">
              <w:rPr>
                <w:rFonts w:ascii="標楷體" w:eastAsia="標楷體" w:hAnsi="標楷體" w:hint="eastAsia"/>
                <w:color w:val="000000" w:themeColor="text1"/>
                <w:sz w:val="28"/>
                <w:szCs w:val="28"/>
              </w:rPr>
              <w:t>創櫃板者</w:t>
            </w:r>
            <w:proofErr w:type="gramEnd"/>
            <w:r w:rsidRPr="008B2872">
              <w:rPr>
                <w:rFonts w:ascii="標楷體" w:eastAsia="標楷體" w:hAnsi="標楷體" w:hint="eastAsia"/>
                <w:color w:val="000000" w:themeColor="text1"/>
                <w:sz w:val="28"/>
                <w:szCs w:val="28"/>
              </w:rPr>
              <w:t>，應檢具有關第二項所列異常情事之說明及具體改善計畫函報本中心。受輔導公司除經本中心不同意其說明或計畫，終止輔導作業者外，應將前開說明及計畫，暨後續改善情形</w:t>
            </w:r>
            <w:proofErr w:type="gramStart"/>
            <w:r w:rsidRPr="008B2872">
              <w:rPr>
                <w:rFonts w:ascii="標楷體" w:eastAsia="標楷體" w:hAnsi="標楷體" w:hint="eastAsia"/>
                <w:color w:val="000000" w:themeColor="text1"/>
                <w:sz w:val="28"/>
                <w:szCs w:val="28"/>
              </w:rPr>
              <w:t>準</w:t>
            </w:r>
            <w:proofErr w:type="gramEnd"/>
            <w:r w:rsidRPr="008B2872">
              <w:rPr>
                <w:rFonts w:ascii="標楷體" w:eastAsia="標楷體" w:hAnsi="標楷體" w:hint="eastAsia"/>
                <w:color w:val="000000" w:themeColor="text1"/>
                <w:sz w:val="28"/>
                <w:szCs w:val="28"/>
              </w:rPr>
              <w:t>用本辦法第二十三條之規定辦理</w:t>
            </w:r>
            <w:r w:rsidRPr="007B65BA">
              <w:rPr>
                <w:rFonts w:ascii="標楷體" w:eastAsia="標楷體" w:hAnsi="標楷體" w:hint="eastAsia"/>
                <w:color w:val="000000" w:themeColor="text1"/>
                <w:sz w:val="28"/>
                <w:szCs w:val="28"/>
              </w:rPr>
              <w:t>重</w:t>
            </w:r>
            <w:r w:rsidRPr="00C44F70">
              <w:rPr>
                <w:rFonts w:ascii="標楷體" w:eastAsia="標楷體" w:hAnsi="標楷體" w:hint="eastAsia"/>
                <w:color w:val="FF0000"/>
                <w:sz w:val="28"/>
                <w:szCs w:val="28"/>
                <w:u w:val="single"/>
              </w:rPr>
              <w:t>大訊</w:t>
            </w:r>
            <w:r w:rsidRPr="0064647E">
              <w:rPr>
                <w:rFonts w:ascii="標楷體" w:eastAsia="標楷體" w:hAnsi="標楷體" w:hint="eastAsia"/>
                <w:color w:val="000000" w:themeColor="text1"/>
                <w:sz w:val="28"/>
                <w:szCs w:val="28"/>
              </w:rPr>
              <w:t>息</w:t>
            </w:r>
            <w:r w:rsidRPr="008B2872">
              <w:rPr>
                <w:rFonts w:ascii="標楷體" w:eastAsia="標楷體" w:hAnsi="標楷體" w:hint="eastAsia"/>
                <w:color w:val="000000" w:themeColor="text1"/>
                <w:sz w:val="28"/>
                <w:szCs w:val="28"/>
              </w:rPr>
              <w:t>揭露。本中心得視後續改善情形，恢復其</w:t>
            </w:r>
            <w:r w:rsidRPr="00336298">
              <w:rPr>
                <w:rFonts w:ascii="標楷體" w:eastAsia="標楷體" w:hAnsi="標楷體" w:hint="eastAsia"/>
                <w:color w:val="000000" w:themeColor="text1"/>
                <w:sz w:val="28"/>
                <w:szCs w:val="28"/>
              </w:rPr>
              <w:t>透過</w:t>
            </w:r>
            <w:proofErr w:type="gramStart"/>
            <w:r w:rsidRPr="00336298">
              <w:rPr>
                <w:rFonts w:ascii="標楷體" w:eastAsia="標楷體" w:hAnsi="標楷體" w:hint="eastAsia"/>
                <w:color w:val="000000" w:themeColor="text1"/>
                <w:sz w:val="28"/>
                <w:szCs w:val="28"/>
              </w:rPr>
              <w:t>創櫃板</w:t>
            </w:r>
            <w:proofErr w:type="gramEnd"/>
            <w:r w:rsidRPr="00336298">
              <w:rPr>
                <w:rFonts w:ascii="標楷體" w:eastAsia="標楷體" w:hAnsi="標楷體" w:hint="eastAsia"/>
                <w:color w:val="000000" w:themeColor="text1"/>
                <w:sz w:val="28"/>
                <w:szCs w:val="28"/>
              </w:rPr>
              <w:t>之籌資資格或登錄</w:t>
            </w:r>
            <w:proofErr w:type="gramStart"/>
            <w:r w:rsidRPr="00336298">
              <w:rPr>
                <w:rFonts w:ascii="標楷體" w:eastAsia="標楷體" w:hAnsi="標楷體" w:hint="eastAsia"/>
                <w:color w:val="000000" w:themeColor="text1"/>
                <w:sz w:val="28"/>
                <w:szCs w:val="28"/>
              </w:rPr>
              <w:t>創櫃板</w:t>
            </w:r>
            <w:proofErr w:type="gramEnd"/>
            <w:r w:rsidRPr="00336298">
              <w:rPr>
                <w:rFonts w:ascii="標楷體" w:eastAsia="標楷體" w:hAnsi="標楷體" w:hint="eastAsia"/>
                <w:color w:val="000000" w:themeColor="text1"/>
                <w:sz w:val="28"/>
                <w:szCs w:val="28"/>
              </w:rPr>
              <w:t>，</w:t>
            </w:r>
            <w:r w:rsidRPr="008B2872">
              <w:rPr>
                <w:rFonts w:ascii="標楷體" w:eastAsia="標楷體" w:hAnsi="標楷體" w:hint="eastAsia"/>
                <w:color w:val="000000" w:themeColor="text1"/>
                <w:sz w:val="28"/>
                <w:szCs w:val="28"/>
              </w:rPr>
              <w:t>或終止輔導作業。</w:t>
            </w:r>
          </w:p>
        </w:tc>
        <w:tc>
          <w:tcPr>
            <w:tcW w:w="3249" w:type="dxa"/>
          </w:tcPr>
          <w:p w14:paraId="3A8C8BDE" w14:textId="0A6C043A" w:rsidR="00954B2E" w:rsidRPr="00027DCB" w:rsidRDefault="00954B2E" w:rsidP="001254C9">
            <w:pPr>
              <w:adjustRightInd w:val="0"/>
              <w:snapToGrid w:val="0"/>
              <w:spacing w:line="320" w:lineRule="exact"/>
              <w:jc w:val="both"/>
              <w:rPr>
                <w:rFonts w:eastAsia="標楷體"/>
                <w:bCs/>
                <w:sz w:val="28"/>
                <w:szCs w:val="28"/>
              </w:rPr>
            </w:pPr>
            <w:bookmarkStart w:id="0" w:name="_Hlk227836687"/>
            <w:proofErr w:type="gramStart"/>
            <w:r w:rsidRPr="00027DCB">
              <w:rPr>
                <w:rFonts w:eastAsia="標楷體" w:hint="eastAsia"/>
                <w:sz w:val="28"/>
                <w:szCs w:val="28"/>
              </w:rPr>
              <w:lastRenderedPageBreak/>
              <w:t>創櫃板未</w:t>
            </w:r>
            <w:proofErr w:type="gramEnd"/>
            <w:r w:rsidRPr="00027DCB">
              <w:rPr>
                <w:rFonts w:eastAsia="標楷體" w:hint="eastAsia"/>
                <w:sz w:val="28"/>
                <w:szCs w:val="28"/>
              </w:rPr>
              <w:t>具交易功能</w:t>
            </w:r>
            <w:r w:rsidRPr="00027DCB">
              <w:rPr>
                <w:rFonts w:ascii="標楷體" w:eastAsia="標楷體" w:hAnsi="標楷體" w:hint="eastAsia"/>
                <w:sz w:val="28"/>
                <w:szCs w:val="28"/>
              </w:rPr>
              <w:t>，</w:t>
            </w:r>
            <w:r w:rsidRPr="00027DCB">
              <w:rPr>
                <w:rFonts w:eastAsia="標楷體" w:hint="eastAsia"/>
                <w:sz w:val="28"/>
                <w:szCs w:val="28"/>
              </w:rPr>
              <w:t>為與上市櫃公司之</w:t>
            </w:r>
            <w:r w:rsidRPr="00027DCB">
              <w:rPr>
                <w:rFonts w:ascii="標楷體" w:eastAsia="標楷體" w:hAnsi="標楷體" w:hint="eastAsia"/>
                <w:sz w:val="28"/>
                <w:szCs w:val="28"/>
              </w:rPr>
              <w:t>「重大訊息」用詞有所區隔，</w:t>
            </w:r>
            <w:bookmarkEnd w:id="0"/>
            <w:proofErr w:type="gramStart"/>
            <w:r w:rsidRPr="00027DCB">
              <w:rPr>
                <w:rFonts w:ascii="標楷體" w:eastAsia="標楷體" w:hAnsi="標楷體" w:hint="eastAsia"/>
                <w:sz w:val="28"/>
                <w:szCs w:val="28"/>
              </w:rPr>
              <w:t>爰予酌修</w:t>
            </w:r>
            <w:proofErr w:type="gramEnd"/>
            <w:r w:rsidRPr="00027DCB">
              <w:rPr>
                <w:rFonts w:ascii="標楷體" w:eastAsia="標楷體" w:hAnsi="標楷體" w:hint="eastAsia"/>
                <w:sz w:val="28"/>
                <w:szCs w:val="28"/>
              </w:rPr>
              <w:t>本條第四項文字</w:t>
            </w:r>
            <w:r w:rsidR="00B524BE" w:rsidRPr="00027DCB">
              <w:rPr>
                <w:rFonts w:ascii="標楷體" w:eastAsia="標楷體" w:hAnsi="標楷體" w:hint="eastAsia"/>
                <w:sz w:val="28"/>
                <w:szCs w:val="28"/>
              </w:rPr>
              <w:t>為「重要消息」</w:t>
            </w:r>
            <w:r w:rsidRPr="00027DCB">
              <w:rPr>
                <w:rFonts w:ascii="標楷體" w:eastAsia="標楷體" w:hAnsi="標楷體" w:hint="eastAsia"/>
                <w:sz w:val="28"/>
                <w:szCs w:val="28"/>
              </w:rPr>
              <w:t>。</w:t>
            </w:r>
          </w:p>
          <w:p w14:paraId="73648F43" w14:textId="7585BC9A" w:rsidR="007B65BA" w:rsidRPr="001254C9" w:rsidRDefault="007B65BA" w:rsidP="001254C9">
            <w:pPr>
              <w:adjustRightInd w:val="0"/>
              <w:snapToGrid w:val="0"/>
              <w:spacing w:line="320" w:lineRule="exact"/>
              <w:jc w:val="both"/>
              <w:rPr>
                <w:rFonts w:eastAsia="標楷體"/>
                <w:sz w:val="28"/>
                <w:szCs w:val="28"/>
              </w:rPr>
            </w:pPr>
          </w:p>
        </w:tc>
      </w:tr>
      <w:tr w:rsidR="008C52DD" w:rsidRPr="008970AD" w14:paraId="3B1B8C88" w14:textId="77777777" w:rsidTr="008C52DD">
        <w:tc>
          <w:tcPr>
            <w:tcW w:w="3249" w:type="dxa"/>
          </w:tcPr>
          <w:p w14:paraId="6B383B80" w14:textId="6C363D66" w:rsidR="008C52DD" w:rsidRPr="00505E56" w:rsidRDefault="008C52DD" w:rsidP="00BA7AD9">
            <w:pPr>
              <w:adjustRightInd w:val="0"/>
              <w:snapToGrid w:val="0"/>
              <w:spacing w:line="320" w:lineRule="exact"/>
              <w:ind w:left="841" w:hangingChars="300" w:hanging="841"/>
              <w:jc w:val="both"/>
              <w:rPr>
                <w:rFonts w:ascii="標楷體" w:eastAsia="標楷體" w:hAnsi="標楷體"/>
                <w:b/>
                <w:bCs/>
                <w:sz w:val="28"/>
                <w:szCs w:val="28"/>
              </w:rPr>
            </w:pPr>
            <w:r w:rsidRPr="00505E56">
              <w:rPr>
                <w:rFonts w:ascii="標楷體" w:eastAsia="標楷體" w:hAnsi="標楷體" w:hint="eastAsia"/>
                <w:b/>
                <w:bCs/>
                <w:sz w:val="28"/>
                <w:szCs w:val="28"/>
              </w:rPr>
              <w:t>第五章 登錄</w:t>
            </w:r>
            <w:proofErr w:type="gramStart"/>
            <w:r w:rsidRPr="00505E56">
              <w:rPr>
                <w:rFonts w:ascii="標楷體" w:eastAsia="標楷體" w:hAnsi="標楷體" w:hint="eastAsia"/>
                <w:b/>
                <w:bCs/>
                <w:sz w:val="28"/>
                <w:szCs w:val="28"/>
              </w:rPr>
              <w:t>創櫃板</w:t>
            </w:r>
            <w:proofErr w:type="gramEnd"/>
            <w:r w:rsidRPr="00505E56">
              <w:rPr>
                <w:rFonts w:ascii="標楷體" w:eastAsia="標楷體" w:hAnsi="標楷體" w:hint="eastAsia"/>
                <w:b/>
                <w:bCs/>
                <w:sz w:val="28"/>
                <w:szCs w:val="28"/>
              </w:rPr>
              <w:t>後之輔導與管理</w:t>
            </w:r>
          </w:p>
        </w:tc>
        <w:tc>
          <w:tcPr>
            <w:tcW w:w="3249" w:type="dxa"/>
          </w:tcPr>
          <w:p w14:paraId="3E77BA8E" w14:textId="623BC837" w:rsidR="008C52DD" w:rsidRPr="00505E56" w:rsidRDefault="008C52DD" w:rsidP="00BA7AD9">
            <w:pPr>
              <w:adjustRightInd w:val="0"/>
              <w:snapToGrid w:val="0"/>
              <w:spacing w:line="320" w:lineRule="exact"/>
              <w:ind w:left="841" w:hangingChars="300" w:hanging="841"/>
              <w:jc w:val="both"/>
              <w:rPr>
                <w:rFonts w:ascii="標楷體" w:eastAsia="標楷體" w:hAnsi="標楷體"/>
                <w:b/>
                <w:bCs/>
                <w:sz w:val="28"/>
                <w:szCs w:val="28"/>
              </w:rPr>
            </w:pPr>
            <w:r w:rsidRPr="00505E56">
              <w:rPr>
                <w:rFonts w:ascii="標楷體" w:eastAsia="標楷體" w:hAnsi="標楷體" w:hint="eastAsia"/>
                <w:b/>
                <w:bCs/>
                <w:sz w:val="28"/>
                <w:szCs w:val="28"/>
              </w:rPr>
              <w:t>第五章 登錄</w:t>
            </w:r>
            <w:proofErr w:type="gramStart"/>
            <w:r w:rsidRPr="00505E56">
              <w:rPr>
                <w:rFonts w:ascii="標楷體" w:eastAsia="標楷體" w:hAnsi="標楷體" w:hint="eastAsia"/>
                <w:b/>
                <w:bCs/>
                <w:sz w:val="28"/>
                <w:szCs w:val="28"/>
              </w:rPr>
              <w:t>創櫃板</w:t>
            </w:r>
            <w:proofErr w:type="gramEnd"/>
            <w:r w:rsidRPr="00505E56">
              <w:rPr>
                <w:rFonts w:ascii="標楷體" w:eastAsia="標楷體" w:hAnsi="標楷體" w:hint="eastAsia"/>
                <w:b/>
                <w:bCs/>
                <w:sz w:val="28"/>
                <w:szCs w:val="28"/>
              </w:rPr>
              <w:t>後之輔導與管理</w:t>
            </w:r>
          </w:p>
        </w:tc>
        <w:tc>
          <w:tcPr>
            <w:tcW w:w="3249" w:type="dxa"/>
          </w:tcPr>
          <w:p w14:paraId="123CA1E5" w14:textId="77777777" w:rsidR="008C52DD" w:rsidRPr="00505E56" w:rsidRDefault="008C52DD" w:rsidP="00BA7AD9">
            <w:pPr>
              <w:adjustRightInd w:val="0"/>
              <w:snapToGrid w:val="0"/>
              <w:spacing w:line="320" w:lineRule="exact"/>
              <w:jc w:val="both"/>
              <w:rPr>
                <w:rFonts w:eastAsia="標楷體"/>
                <w:sz w:val="28"/>
                <w:szCs w:val="28"/>
              </w:rPr>
            </w:pPr>
          </w:p>
        </w:tc>
      </w:tr>
      <w:tr w:rsidR="008C52DD" w:rsidRPr="008970AD" w14:paraId="390DA51C" w14:textId="77777777" w:rsidTr="008C52DD">
        <w:tc>
          <w:tcPr>
            <w:tcW w:w="3249" w:type="dxa"/>
          </w:tcPr>
          <w:p w14:paraId="1968AF01" w14:textId="77777777" w:rsidR="008C52DD" w:rsidRPr="00505E56" w:rsidRDefault="008C52DD" w:rsidP="00BE140A">
            <w:pPr>
              <w:adjustRightInd w:val="0"/>
              <w:snapToGrid w:val="0"/>
              <w:spacing w:line="320" w:lineRule="exact"/>
              <w:ind w:left="840" w:hangingChars="300" w:hanging="840"/>
              <w:jc w:val="both"/>
              <w:rPr>
                <w:rFonts w:ascii="標楷體" w:eastAsia="標楷體" w:hAnsi="標楷體"/>
                <w:sz w:val="28"/>
                <w:szCs w:val="28"/>
              </w:rPr>
            </w:pPr>
            <w:r w:rsidRPr="00505E56">
              <w:rPr>
                <w:rFonts w:ascii="標楷體" w:eastAsia="標楷體" w:hAnsi="標楷體" w:hint="eastAsia"/>
                <w:sz w:val="28"/>
                <w:szCs w:val="28"/>
              </w:rPr>
              <w:t>第二十二條</w:t>
            </w:r>
          </w:p>
          <w:p w14:paraId="600E802B" w14:textId="77777777" w:rsidR="008C52DD" w:rsidRPr="00505E56" w:rsidRDefault="008C52DD" w:rsidP="00BE140A">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公司應將下列資訊依本中心規定之格式輸入本中心指定之網際網路資訊申報系統：</w:t>
            </w:r>
          </w:p>
          <w:p w14:paraId="2757E46A"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一、公司基本資料，含公司概況、董事、監察人及經營團隊基本資料等資訊：應於公司知悉變動時起五</w:t>
            </w:r>
            <w:r w:rsidRPr="00505E56">
              <w:rPr>
                <w:rFonts w:ascii="標楷體" w:eastAsia="標楷體" w:hAnsi="標楷體" w:hint="eastAsia"/>
                <w:sz w:val="28"/>
                <w:szCs w:val="28"/>
              </w:rPr>
              <w:lastRenderedPageBreak/>
              <w:t>日內輸入。</w:t>
            </w:r>
          </w:p>
          <w:p w14:paraId="71E27479"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二、公司內部人持股等資訊：應於每月十五日前輸入。</w:t>
            </w:r>
          </w:p>
          <w:p w14:paraId="179B281E"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三、股東常會及臨時會之開會日期及其停止股東名簿記載變更期間：應於停止股東名簿記載變更日期至少五個營業日前輸入。</w:t>
            </w:r>
          </w:p>
          <w:p w14:paraId="365EB894" w14:textId="632DCA6F"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四、</w:t>
            </w:r>
            <w:r w:rsidR="00982491" w:rsidRPr="00305460">
              <w:rPr>
                <w:rFonts w:ascii="標楷體" w:eastAsia="標楷體" w:hAnsi="標楷體" w:hint="eastAsia"/>
                <w:color w:val="FF0000"/>
                <w:sz w:val="28"/>
                <w:szCs w:val="28"/>
                <w:u w:val="single"/>
              </w:rPr>
              <w:t>每會計年度終了後六</w:t>
            </w:r>
            <w:proofErr w:type="gramStart"/>
            <w:r w:rsidR="00982491" w:rsidRPr="00305460">
              <w:rPr>
                <w:rFonts w:ascii="標楷體" w:eastAsia="標楷體" w:hAnsi="標楷體" w:hint="eastAsia"/>
                <w:color w:val="FF0000"/>
                <w:sz w:val="28"/>
                <w:szCs w:val="28"/>
                <w:u w:val="single"/>
              </w:rPr>
              <w:t>個</w:t>
            </w:r>
            <w:proofErr w:type="gramEnd"/>
            <w:r w:rsidR="00982491" w:rsidRPr="00305460">
              <w:rPr>
                <w:rFonts w:ascii="標楷體" w:eastAsia="標楷體" w:hAnsi="標楷體" w:hint="eastAsia"/>
                <w:color w:val="FF0000"/>
                <w:sz w:val="28"/>
                <w:szCs w:val="28"/>
                <w:u w:val="single"/>
              </w:rPr>
              <w:t>月內提請召開之</w:t>
            </w:r>
            <w:r w:rsidR="00982491" w:rsidRPr="00305460">
              <w:rPr>
                <w:rFonts w:ascii="標楷體" w:eastAsia="標楷體" w:hAnsi="標楷體" w:hint="eastAsia"/>
                <w:sz w:val="28"/>
                <w:szCs w:val="28"/>
              </w:rPr>
              <w:t>股東常會承認之營業報告書、</w:t>
            </w:r>
            <w:r w:rsidR="00982491" w:rsidRPr="00305460">
              <w:rPr>
                <w:rFonts w:ascii="標楷體" w:eastAsia="標楷體" w:hAnsi="標楷體" w:hint="eastAsia"/>
                <w:color w:val="FF0000"/>
                <w:sz w:val="28"/>
                <w:szCs w:val="28"/>
                <w:u w:val="single"/>
              </w:rPr>
              <w:t>經會計師查核簽證之前</w:t>
            </w:r>
            <w:proofErr w:type="gramStart"/>
            <w:r w:rsidR="00982491" w:rsidRPr="00305460">
              <w:rPr>
                <w:rFonts w:ascii="標楷體" w:eastAsia="標楷體" w:hAnsi="標楷體" w:hint="eastAsia"/>
                <w:color w:val="FF0000"/>
                <w:sz w:val="28"/>
                <w:szCs w:val="28"/>
                <w:u w:val="single"/>
              </w:rPr>
              <w:t>一</w:t>
            </w:r>
            <w:proofErr w:type="gramEnd"/>
            <w:r w:rsidR="00982491" w:rsidRPr="00305460">
              <w:rPr>
                <w:rFonts w:ascii="標楷體" w:eastAsia="標楷體" w:hAnsi="標楷體" w:hint="eastAsia"/>
                <w:sz w:val="28"/>
                <w:szCs w:val="28"/>
              </w:rPr>
              <w:t>年度財務報</w:t>
            </w:r>
            <w:r w:rsidR="00982491" w:rsidRPr="00305460">
              <w:rPr>
                <w:rFonts w:ascii="標楷體" w:eastAsia="標楷體" w:hAnsi="標楷體" w:hint="eastAsia"/>
                <w:color w:val="FF0000"/>
                <w:sz w:val="28"/>
                <w:szCs w:val="28"/>
                <w:u w:val="single"/>
              </w:rPr>
              <w:t>告</w:t>
            </w:r>
            <w:r w:rsidR="00982491" w:rsidRPr="00305460">
              <w:rPr>
                <w:rFonts w:ascii="標楷體" w:eastAsia="標楷體" w:hAnsi="標楷體" w:hint="eastAsia"/>
                <w:sz w:val="28"/>
                <w:szCs w:val="28"/>
              </w:rPr>
              <w:t>、盈餘分派或虧損撥補議案：應於股東常會開會日至少十日前輸入。</w:t>
            </w:r>
            <w:proofErr w:type="gramStart"/>
            <w:r w:rsidR="00982491" w:rsidRPr="00305460">
              <w:rPr>
                <w:rFonts w:ascii="標楷體" w:eastAsia="標楷體" w:hAnsi="標楷體" w:hint="eastAsia"/>
                <w:color w:val="FF0000"/>
                <w:sz w:val="28"/>
                <w:szCs w:val="28"/>
                <w:u w:val="single"/>
              </w:rPr>
              <w:t>創櫃板</w:t>
            </w:r>
            <w:proofErr w:type="gramEnd"/>
            <w:r w:rsidR="00982491" w:rsidRPr="00305460">
              <w:rPr>
                <w:rFonts w:ascii="標楷體" w:eastAsia="標楷體" w:hAnsi="標楷體" w:hint="eastAsia"/>
                <w:color w:val="FF0000"/>
                <w:sz w:val="28"/>
                <w:szCs w:val="28"/>
                <w:u w:val="single"/>
              </w:rPr>
              <w:t>公司於</w:t>
            </w:r>
            <w:r w:rsidR="00683BEE">
              <w:rPr>
                <w:rFonts w:ascii="標楷體" w:eastAsia="標楷體" w:hAnsi="標楷體" w:hint="eastAsia"/>
                <w:color w:val="FF0000"/>
                <w:sz w:val="28"/>
                <w:szCs w:val="28"/>
                <w:u w:val="single"/>
              </w:rPr>
              <w:t>上傳</w:t>
            </w:r>
            <w:r w:rsidR="00982491" w:rsidRPr="00305460">
              <w:rPr>
                <w:rFonts w:ascii="標楷體" w:eastAsia="標楷體" w:hAnsi="標楷體" w:hint="eastAsia"/>
                <w:color w:val="FF0000"/>
                <w:sz w:val="28"/>
                <w:szCs w:val="28"/>
                <w:u w:val="single"/>
              </w:rPr>
              <w:t>前一</w:t>
            </w:r>
            <w:r w:rsidR="00982491" w:rsidRPr="00305460">
              <w:rPr>
                <w:rFonts w:ascii="標楷體" w:eastAsia="標楷體" w:hAnsi="標楷體" w:hint="eastAsia"/>
                <w:sz w:val="28"/>
                <w:szCs w:val="28"/>
              </w:rPr>
              <w:t>年度財務報</w:t>
            </w:r>
            <w:r w:rsidR="00982491" w:rsidRPr="00305460">
              <w:rPr>
                <w:rFonts w:ascii="標楷體" w:eastAsia="標楷體" w:hAnsi="標楷體" w:hint="eastAsia"/>
                <w:color w:val="FF0000"/>
                <w:sz w:val="28"/>
                <w:szCs w:val="28"/>
                <w:u w:val="single"/>
              </w:rPr>
              <w:t>告時，亦應輸入</w:t>
            </w:r>
            <w:r w:rsidR="00982491" w:rsidRPr="00982491">
              <w:rPr>
                <w:rFonts w:ascii="標楷體" w:eastAsia="標楷體" w:hAnsi="標楷體" w:hint="eastAsia"/>
                <w:sz w:val="28"/>
                <w:szCs w:val="28"/>
              </w:rPr>
              <w:t>簡明資產負債表及綜合損益表。</w:t>
            </w:r>
          </w:p>
          <w:p w14:paraId="6ADBC9A6"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五、股利分派情形：經董事會決議或股東會確認後之次一營業日前輸入。</w:t>
            </w:r>
          </w:p>
          <w:p w14:paraId="0CD3D4E0"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六、股東會議事錄：應於股東會後二十日內輸入。</w:t>
            </w:r>
          </w:p>
          <w:p w14:paraId="359A5AAF"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七、公司決定分派股息及紅利或其他利益之基準日及其停止股東名簿記載變更期間：應於停止股東名簿記載變更日期至少五個營業日前輸入。</w:t>
            </w:r>
          </w:p>
          <w:p w14:paraId="7D95C616" w14:textId="77777777" w:rsidR="008C52DD" w:rsidRPr="00505E56" w:rsidRDefault="008C52DD" w:rsidP="00BE140A">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八、現金增資資訊：</w:t>
            </w:r>
          </w:p>
          <w:p w14:paraId="75DD2403" w14:textId="77777777" w:rsidR="008C52DD" w:rsidRPr="00505E56" w:rsidRDefault="008C52DD" w:rsidP="00BE140A">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（一）董事會決議現金增</w:t>
            </w:r>
            <w:r w:rsidRPr="00505E56">
              <w:rPr>
                <w:rFonts w:ascii="標楷體" w:eastAsia="標楷體" w:hAnsi="標楷體" w:hint="eastAsia"/>
                <w:sz w:val="28"/>
                <w:szCs w:val="28"/>
              </w:rPr>
              <w:lastRenderedPageBreak/>
              <w:t>資發行新股資訊：應於決議日起五日內輸入。</w:t>
            </w:r>
          </w:p>
          <w:p w14:paraId="3FBB8831" w14:textId="42DD86B9" w:rsidR="008C52DD" w:rsidRPr="00505E56" w:rsidRDefault="008C52DD" w:rsidP="00BE140A">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（二）</w:t>
            </w:r>
            <w:r w:rsidR="00B908E4" w:rsidRPr="00505E56">
              <w:rPr>
                <w:rFonts w:ascii="標楷體" w:eastAsia="標楷體" w:hAnsi="標楷體" w:hint="eastAsia"/>
                <w:sz w:val="28"/>
                <w:szCs w:val="28"/>
              </w:rPr>
              <w:t>公司透過</w:t>
            </w:r>
            <w:proofErr w:type="gramStart"/>
            <w:r w:rsidR="00B908E4" w:rsidRPr="00505E56">
              <w:rPr>
                <w:rFonts w:ascii="標楷體" w:eastAsia="標楷體" w:hAnsi="標楷體" w:hint="eastAsia"/>
                <w:sz w:val="28"/>
                <w:szCs w:val="28"/>
              </w:rPr>
              <w:t>創櫃板籌</w:t>
            </w:r>
            <w:proofErr w:type="gramEnd"/>
            <w:r w:rsidR="00B908E4" w:rsidRPr="00505E56">
              <w:rPr>
                <w:rFonts w:ascii="標楷體" w:eastAsia="標楷體" w:hAnsi="標楷體" w:hint="eastAsia"/>
                <w:sz w:val="28"/>
                <w:szCs w:val="28"/>
              </w:rPr>
              <w:t>資相關資訊：</w:t>
            </w:r>
            <w:r w:rsidR="00B908E4" w:rsidRPr="00B908E4">
              <w:rPr>
                <w:rFonts w:ascii="標楷體" w:eastAsia="標楷體" w:hAnsi="標楷體" w:hint="eastAsia"/>
                <w:color w:val="000000" w:themeColor="text1"/>
                <w:sz w:val="28"/>
                <w:szCs w:val="28"/>
              </w:rPr>
              <w:t>利用本中心</w:t>
            </w:r>
            <w:proofErr w:type="gramStart"/>
            <w:r w:rsidR="00B908E4" w:rsidRPr="00B908E4">
              <w:rPr>
                <w:rFonts w:ascii="標楷體" w:eastAsia="標楷體" w:hAnsi="標楷體" w:hint="eastAsia"/>
                <w:color w:val="000000" w:themeColor="text1"/>
                <w:sz w:val="28"/>
                <w:szCs w:val="28"/>
              </w:rPr>
              <w:t>創櫃板</w:t>
            </w:r>
            <w:proofErr w:type="gramEnd"/>
            <w:r w:rsidR="00B908E4" w:rsidRPr="00B908E4">
              <w:rPr>
                <w:rFonts w:ascii="標楷體" w:eastAsia="標楷體" w:hAnsi="標楷體" w:hint="eastAsia"/>
                <w:color w:val="000000" w:themeColor="text1"/>
                <w:sz w:val="28"/>
                <w:szCs w:val="28"/>
              </w:rPr>
              <w:t>公司籌資系統</w:t>
            </w:r>
            <w:r w:rsidR="00B908E4" w:rsidRPr="00505E56">
              <w:rPr>
                <w:rFonts w:ascii="標楷體" w:eastAsia="標楷體" w:hAnsi="標楷體" w:hint="eastAsia"/>
                <w:sz w:val="28"/>
                <w:szCs w:val="28"/>
              </w:rPr>
              <w:t>辦理現金增資者，應於確認員工及股東放棄認購股數</w:t>
            </w:r>
            <w:proofErr w:type="gramStart"/>
            <w:r w:rsidR="00B908E4" w:rsidRPr="00505E56">
              <w:rPr>
                <w:rFonts w:ascii="標楷體" w:eastAsia="標楷體" w:hAnsi="標楷體" w:hint="eastAsia"/>
                <w:sz w:val="28"/>
                <w:szCs w:val="28"/>
              </w:rPr>
              <w:t>且未洽由</w:t>
            </w:r>
            <w:proofErr w:type="gramEnd"/>
            <w:r w:rsidR="00B908E4" w:rsidRPr="00505E56">
              <w:rPr>
                <w:rFonts w:ascii="標楷體" w:eastAsia="標楷體" w:hAnsi="標楷體" w:hint="eastAsia"/>
                <w:sz w:val="28"/>
                <w:szCs w:val="28"/>
              </w:rPr>
              <w:t>特定人認購之日起五個營業日內輸入。</w:t>
            </w:r>
          </w:p>
          <w:p w14:paraId="18649872" w14:textId="77777777" w:rsidR="008C52DD" w:rsidRPr="00505E56" w:rsidRDefault="008C52DD" w:rsidP="00BE140A">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（三）籌資計畫項目及進度：應於完成籌資股款收足之日起十日內輸入。相關資料異動時，</w:t>
            </w:r>
            <w:proofErr w:type="gramStart"/>
            <w:r w:rsidRPr="00505E56">
              <w:rPr>
                <w:rFonts w:ascii="標楷體" w:eastAsia="標楷體" w:hAnsi="標楷體" w:hint="eastAsia"/>
                <w:sz w:val="28"/>
                <w:szCs w:val="28"/>
              </w:rPr>
              <w:t>應於異動</w:t>
            </w:r>
            <w:proofErr w:type="gramEnd"/>
            <w:r w:rsidRPr="00505E56">
              <w:rPr>
                <w:rFonts w:ascii="標楷體" w:eastAsia="標楷體" w:hAnsi="標楷體" w:hint="eastAsia"/>
                <w:sz w:val="28"/>
                <w:szCs w:val="28"/>
              </w:rPr>
              <w:t>時起五日內輸入。</w:t>
            </w:r>
          </w:p>
          <w:p w14:paraId="3334A464" w14:textId="7E37A422" w:rsidR="008C52DD" w:rsidRPr="009A03E9" w:rsidRDefault="008C52DD" w:rsidP="009A03E9">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（四）募集資金運用情形季報表：應於每季結束後二十日內輸入。</w:t>
            </w:r>
          </w:p>
          <w:p w14:paraId="62A65441" w14:textId="3B70BB2B" w:rsidR="008C52DD" w:rsidRPr="00505E56" w:rsidRDefault="008C52DD" w:rsidP="00BE140A">
            <w:pPr>
              <w:adjustRightInd w:val="0"/>
              <w:snapToGrid w:val="0"/>
              <w:spacing w:line="320" w:lineRule="exact"/>
              <w:ind w:firstLineChars="200" w:firstLine="560"/>
              <w:jc w:val="both"/>
              <w:rPr>
                <w:rFonts w:ascii="標楷體" w:eastAsia="標楷體" w:hAnsi="標楷體"/>
                <w:sz w:val="28"/>
                <w:szCs w:val="28"/>
              </w:rPr>
            </w:pPr>
            <w:r w:rsidRPr="00505E56">
              <w:rPr>
                <w:rFonts w:ascii="標楷體" w:eastAsia="標楷體" w:hAnsi="標楷體" w:hint="eastAsia"/>
                <w:sz w:val="28"/>
                <w:szCs w:val="28"/>
              </w:rPr>
              <w:t>前項各款之資訊申報內容均不得有虛偽、隱匿或足致他人誤信之情事。</w:t>
            </w:r>
          </w:p>
        </w:tc>
        <w:tc>
          <w:tcPr>
            <w:tcW w:w="3249" w:type="dxa"/>
          </w:tcPr>
          <w:p w14:paraId="0ACAAFA4" w14:textId="77777777" w:rsidR="008C52DD" w:rsidRPr="00505E56" w:rsidRDefault="008C52DD" w:rsidP="00BA7AD9">
            <w:pPr>
              <w:adjustRightInd w:val="0"/>
              <w:snapToGrid w:val="0"/>
              <w:spacing w:line="320" w:lineRule="exact"/>
              <w:ind w:left="840" w:hangingChars="300" w:hanging="840"/>
              <w:jc w:val="both"/>
              <w:rPr>
                <w:rFonts w:ascii="標楷體" w:eastAsia="標楷體" w:hAnsi="標楷體"/>
                <w:sz w:val="28"/>
                <w:szCs w:val="28"/>
              </w:rPr>
            </w:pPr>
            <w:r w:rsidRPr="00505E56">
              <w:rPr>
                <w:rFonts w:ascii="標楷體" w:eastAsia="標楷體" w:hAnsi="標楷體" w:hint="eastAsia"/>
                <w:sz w:val="28"/>
                <w:szCs w:val="28"/>
              </w:rPr>
              <w:lastRenderedPageBreak/>
              <w:t>第二十二條</w:t>
            </w:r>
          </w:p>
          <w:p w14:paraId="1CC0E884" w14:textId="77777777" w:rsidR="008C52DD" w:rsidRPr="00505E56" w:rsidRDefault="008C52DD" w:rsidP="00BA7AD9">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公司應將下列資訊依本中心規定之格式輸入本中心指定之網際網路資訊申報系統：</w:t>
            </w:r>
          </w:p>
          <w:p w14:paraId="2FA4E3CD" w14:textId="77777777"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一、公司基本資料，含公司概況、董事、監察人及經營團隊基本資料等資訊：應於公司知悉變動時起五</w:t>
            </w:r>
            <w:r w:rsidRPr="00505E56">
              <w:rPr>
                <w:rFonts w:ascii="標楷體" w:eastAsia="標楷體" w:hAnsi="標楷體" w:hint="eastAsia"/>
                <w:sz w:val="28"/>
                <w:szCs w:val="28"/>
              </w:rPr>
              <w:lastRenderedPageBreak/>
              <w:t>日內輸入。</w:t>
            </w:r>
          </w:p>
          <w:p w14:paraId="63C3ECC3" w14:textId="77777777"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二、公司內部人持股等資訊：應於每月十五日前輸入。</w:t>
            </w:r>
          </w:p>
          <w:p w14:paraId="6E5EE501" w14:textId="77777777"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三、股東常會及臨時會之開會日期及其停止股東名簿記載變更期間：應於停止股東名簿記載變更日期至少五個營業日前輸入。</w:t>
            </w:r>
          </w:p>
          <w:p w14:paraId="49845458" w14:textId="77777777"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四、</w:t>
            </w:r>
            <w:r w:rsidRPr="00E564D9">
              <w:rPr>
                <w:rFonts w:ascii="標楷體" w:eastAsia="標楷體" w:hAnsi="標楷體" w:hint="eastAsia"/>
                <w:color w:val="000000" w:themeColor="text1"/>
                <w:sz w:val="28"/>
                <w:szCs w:val="28"/>
              </w:rPr>
              <w:t>提請股東常會承認之營業報告書、年度財務報表、盈餘分派或虧損撥補議案：應於股東常會開會日至少十日前輸入。年度財務報表得僅包括</w:t>
            </w:r>
            <w:r w:rsidRPr="00505E56">
              <w:rPr>
                <w:rFonts w:ascii="標楷體" w:eastAsia="標楷體" w:hAnsi="標楷體" w:hint="eastAsia"/>
                <w:sz w:val="28"/>
                <w:szCs w:val="28"/>
              </w:rPr>
              <w:t>簡明資產負債表及綜合損益表。</w:t>
            </w:r>
          </w:p>
          <w:p w14:paraId="1B07D6FF" w14:textId="77777777" w:rsidR="00811ED5" w:rsidRDefault="00811ED5" w:rsidP="00BA7AD9">
            <w:pPr>
              <w:adjustRightInd w:val="0"/>
              <w:snapToGrid w:val="0"/>
              <w:spacing w:line="320" w:lineRule="exact"/>
              <w:ind w:left="560" w:hangingChars="200" w:hanging="560"/>
              <w:jc w:val="both"/>
              <w:rPr>
                <w:rFonts w:ascii="標楷體" w:eastAsia="標楷體" w:hAnsi="標楷體"/>
                <w:sz w:val="28"/>
                <w:szCs w:val="28"/>
              </w:rPr>
            </w:pPr>
          </w:p>
          <w:p w14:paraId="37D00DF1" w14:textId="77777777" w:rsidR="00811ED5" w:rsidRDefault="00811ED5" w:rsidP="00BA7AD9">
            <w:pPr>
              <w:adjustRightInd w:val="0"/>
              <w:snapToGrid w:val="0"/>
              <w:spacing w:line="320" w:lineRule="exact"/>
              <w:ind w:left="560" w:hangingChars="200" w:hanging="560"/>
              <w:jc w:val="both"/>
              <w:rPr>
                <w:rFonts w:ascii="標楷體" w:eastAsia="標楷體" w:hAnsi="標楷體"/>
                <w:sz w:val="28"/>
                <w:szCs w:val="28"/>
              </w:rPr>
            </w:pPr>
          </w:p>
          <w:p w14:paraId="5C4F82DB" w14:textId="77777777" w:rsidR="00811ED5" w:rsidRDefault="00811ED5" w:rsidP="00BA7AD9">
            <w:pPr>
              <w:adjustRightInd w:val="0"/>
              <w:snapToGrid w:val="0"/>
              <w:spacing w:line="320" w:lineRule="exact"/>
              <w:ind w:left="560" w:hangingChars="200" w:hanging="560"/>
              <w:jc w:val="both"/>
              <w:rPr>
                <w:rFonts w:ascii="標楷體" w:eastAsia="標楷體" w:hAnsi="標楷體"/>
                <w:sz w:val="28"/>
                <w:szCs w:val="28"/>
              </w:rPr>
            </w:pPr>
          </w:p>
          <w:p w14:paraId="70F483C3" w14:textId="77777777" w:rsidR="00811ED5" w:rsidRDefault="00811ED5" w:rsidP="00BA7AD9">
            <w:pPr>
              <w:adjustRightInd w:val="0"/>
              <w:snapToGrid w:val="0"/>
              <w:spacing w:line="320" w:lineRule="exact"/>
              <w:ind w:left="560" w:hangingChars="200" w:hanging="560"/>
              <w:jc w:val="both"/>
              <w:rPr>
                <w:rFonts w:ascii="標楷體" w:eastAsia="標楷體" w:hAnsi="標楷體"/>
                <w:sz w:val="28"/>
                <w:szCs w:val="28"/>
              </w:rPr>
            </w:pPr>
          </w:p>
          <w:p w14:paraId="2E621532" w14:textId="77777777" w:rsidR="00811ED5" w:rsidRDefault="00811ED5" w:rsidP="00BA7AD9">
            <w:pPr>
              <w:adjustRightInd w:val="0"/>
              <w:snapToGrid w:val="0"/>
              <w:spacing w:line="320" w:lineRule="exact"/>
              <w:ind w:left="560" w:hangingChars="200" w:hanging="560"/>
              <w:jc w:val="both"/>
              <w:rPr>
                <w:rFonts w:ascii="標楷體" w:eastAsia="標楷體" w:hAnsi="標楷體"/>
                <w:sz w:val="28"/>
                <w:szCs w:val="28"/>
              </w:rPr>
            </w:pPr>
          </w:p>
          <w:p w14:paraId="74A48CE8" w14:textId="6F6FC83F"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五、股利分派情形：經董事會決議或股東會確認後之次一營業日前輸入。</w:t>
            </w:r>
          </w:p>
          <w:p w14:paraId="67BE916C" w14:textId="77777777"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六、股東會議事錄：應於股東會後二十日內輸入。</w:t>
            </w:r>
          </w:p>
          <w:p w14:paraId="14DDC0DE" w14:textId="77777777" w:rsidR="008C52DD"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七、公司決定分派股息及紅利或其他利益之基準日及其停止股東名簿記載變更期間：應於停止股東名簿記載變更日期至少五個營業日前輸入。</w:t>
            </w:r>
          </w:p>
          <w:p w14:paraId="1A3CB5F4" w14:textId="77777777" w:rsidR="008C52DD" w:rsidRPr="00505E56" w:rsidRDefault="008C52DD" w:rsidP="00BA7AD9">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八、現金增資資訊：</w:t>
            </w:r>
          </w:p>
          <w:p w14:paraId="261D190D" w14:textId="77777777" w:rsidR="008C52DD" w:rsidRPr="00505E56" w:rsidRDefault="008C52DD" w:rsidP="00BA7AD9">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（一）董事會決議現金增</w:t>
            </w:r>
            <w:r w:rsidRPr="00505E56">
              <w:rPr>
                <w:rFonts w:ascii="標楷體" w:eastAsia="標楷體" w:hAnsi="標楷體" w:hint="eastAsia"/>
                <w:sz w:val="28"/>
                <w:szCs w:val="28"/>
              </w:rPr>
              <w:lastRenderedPageBreak/>
              <w:t>資發行新股資訊：應於決議日起五日內輸入。</w:t>
            </w:r>
          </w:p>
          <w:p w14:paraId="4556BF2B" w14:textId="77777777" w:rsidR="008C52DD" w:rsidRPr="00505E56" w:rsidRDefault="008C52DD" w:rsidP="00BA7AD9">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（二）公司透過</w:t>
            </w:r>
            <w:proofErr w:type="gramStart"/>
            <w:r w:rsidRPr="00505E56">
              <w:rPr>
                <w:rFonts w:ascii="標楷體" w:eastAsia="標楷體" w:hAnsi="標楷體" w:hint="eastAsia"/>
                <w:sz w:val="28"/>
                <w:szCs w:val="28"/>
              </w:rPr>
              <w:t>創櫃板籌</w:t>
            </w:r>
            <w:proofErr w:type="gramEnd"/>
            <w:r w:rsidRPr="00505E56">
              <w:rPr>
                <w:rFonts w:ascii="標楷體" w:eastAsia="標楷體" w:hAnsi="標楷體" w:hint="eastAsia"/>
                <w:sz w:val="28"/>
                <w:szCs w:val="28"/>
              </w:rPr>
              <w:t>資相關資訊：</w:t>
            </w:r>
            <w:r w:rsidRPr="00305460">
              <w:rPr>
                <w:rFonts w:ascii="標楷體" w:eastAsia="標楷體" w:hAnsi="標楷體" w:hint="eastAsia"/>
                <w:color w:val="000000" w:themeColor="text1"/>
                <w:sz w:val="28"/>
                <w:szCs w:val="28"/>
              </w:rPr>
              <w:t>利用本中心</w:t>
            </w:r>
            <w:proofErr w:type="gramStart"/>
            <w:r w:rsidRPr="00305460">
              <w:rPr>
                <w:rFonts w:ascii="標楷體" w:eastAsia="標楷體" w:hAnsi="標楷體" w:hint="eastAsia"/>
                <w:color w:val="000000" w:themeColor="text1"/>
                <w:sz w:val="28"/>
                <w:szCs w:val="28"/>
              </w:rPr>
              <w:t>創櫃板</w:t>
            </w:r>
            <w:proofErr w:type="gramEnd"/>
            <w:r w:rsidRPr="00305460">
              <w:rPr>
                <w:rFonts w:ascii="標楷體" w:eastAsia="標楷體" w:hAnsi="標楷體" w:hint="eastAsia"/>
                <w:color w:val="000000" w:themeColor="text1"/>
                <w:sz w:val="28"/>
                <w:szCs w:val="28"/>
              </w:rPr>
              <w:t>公司籌資系統</w:t>
            </w:r>
            <w:r w:rsidRPr="00505E56">
              <w:rPr>
                <w:rFonts w:ascii="標楷體" w:eastAsia="標楷體" w:hAnsi="標楷體" w:hint="eastAsia"/>
                <w:sz w:val="28"/>
                <w:szCs w:val="28"/>
              </w:rPr>
              <w:t>辦理現金增資者，應於確認員工及股東放棄認購股數</w:t>
            </w:r>
            <w:proofErr w:type="gramStart"/>
            <w:r w:rsidRPr="00505E56">
              <w:rPr>
                <w:rFonts w:ascii="標楷體" w:eastAsia="標楷體" w:hAnsi="標楷體" w:hint="eastAsia"/>
                <w:sz w:val="28"/>
                <w:szCs w:val="28"/>
              </w:rPr>
              <w:t>且未洽由</w:t>
            </w:r>
            <w:proofErr w:type="gramEnd"/>
            <w:r w:rsidRPr="00505E56">
              <w:rPr>
                <w:rFonts w:ascii="標楷體" w:eastAsia="標楷體" w:hAnsi="標楷體" w:hint="eastAsia"/>
                <w:sz w:val="28"/>
                <w:szCs w:val="28"/>
              </w:rPr>
              <w:t>特定人認購之日起五個營業日內輸入。</w:t>
            </w:r>
          </w:p>
          <w:p w14:paraId="2BF0BE59" w14:textId="77777777" w:rsidR="008C52DD" w:rsidRPr="00505E56" w:rsidRDefault="008C52DD" w:rsidP="00BA7AD9">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（三）籌資計畫項目及進度：應於完成籌資股款收足之日起十日內輸入。相關資料異動時，</w:t>
            </w:r>
            <w:proofErr w:type="gramStart"/>
            <w:r w:rsidRPr="00505E56">
              <w:rPr>
                <w:rFonts w:ascii="標楷體" w:eastAsia="標楷體" w:hAnsi="標楷體" w:hint="eastAsia"/>
                <w:sz w:val="28"/>
                <w:szCs w:val="28"/>
              </w:rPr>
              <w:t>應於異動</w:t>
            </w:r>
            <w:proofErr w:type="gramEnd"/>
            <w:r w:rsidRPr="00505E56">
              <w:rPr>
                <w:rFonts w:ascii="標楷體" w:eastAsia="標楷體" w:hAnsi="標楷體" w:hint="eastAsia"/>
                <w:sz w:val="28"/>
                <w:szCs w:val="28"/>
              </w:rPr>
              <w:t>時起五日內輸入。</w:t>
            </w:r>
          </w:p>
          <w:p w14:paraId="4DC31B1F" w14:textId="77777777" w:rsidR="008C52DD" w:rsidRPr="00505E56" w:rsidRDefault="008C52DD" w:rsidP="00BA7AD9">
            <w:pPr>
              <w:adjustRightInd w:val="0"/>
              <w:snapToGrid w:val="0"/>
              <w:spacing w:line="320" w:lineRule="exact"/>
              <w:ind w:left="700" w:hangingChars="250" w:hanging="700"/>
              <w:jc w:val="both"/>
              <w:rPr>
                <w:rFonts w:ascii="標楷體" w:eastAsia="標楷體" w:hAnsi="標楷體"/>
                <w:sz w:val="28"/>
                <w:szCs w:val="28"/>
              </w:rPr>
            </w:pPr>
            <w:r w:rsidRPr="00505E56">
              <w:rPr>
                <w:rFonts w:ascii="標楷體" w:eastAsia="標楷體" w:hAnsi="標楷體" w:hint="eastAsia"/>
                <w:sz w:val="28"/>
                <w:szCs w:val="28"/>
              </w:rPr>
              <w:t>（四）募集資金運用情形季報表：應於每季結束後二十日內輸入。</w:t>
            </w:r>
          </w:p>
          <w:p w14:paraId="109643B0" w14:textId="50F45658" w:rsidR="008C52DD" w:rsidRPr="00505E56" w:rsidRDefault="008C52DD" w:rsidP="00BA7AD9">
            <w:pPr>
              <w:adjustRightInd w:val="0"/>
              <w:snapToGrid w:val="0"/>
              <w:spacing w:line="320" w:lineRule="exact"/>
              <w:ind w:firstLineChars="200" w:firstLine="560"/>
              <w:jc w:val="both"/>
              <w:rPr>
                <w:rFonts w:ascii="標楷體" w:eastAsia="標楷體" w:hAnsi="標楷體"/>
                <w:sz w:val="28"/>
                <w:szCs w:val="28"/>
              </w:rPr>
            </w:pPr>
            <w:r w:rsidRPr="00505E56">
              <w:rPr>
                <w:rFonts w:ascii="標楷體" w:eastAsia="標楷體" w:hAnsi="標楷體" w:hint="eastAsia"/>
                <w:sz w:val="28"/>
                <w:szCs w:val="28"/>
              </w:rPr>
              <w:t>前項各款之資訊申報內容均不得有虛偽、隱匿或足致他人誤信之情事。</w:t>
            </w:r>
          </w:p>
        </w:tc>
        <w:tc>
          <w:tcPr>
            <w:tcW w:w="3249" w:type="dxa"/>
          </w:tcPr>
          <w:p w14:paraId="6FAF744D" w14:textId="5A9368CD" w:rsidR="00AB125B" w:rsidRPr="00C44F70" w:rsidRDefault="00BF0D30" w:rsidP="00C44F70">
            <w:pPr>
              <w:adjustRightInd w:val="0"/>
              <w:snapToGrid w:val="0"/>
              <w:spacing w:line="320" w:lineRule="exact"/>
              <w:jc w:val="both"/>
              <w:rPr>
                <w:rFonts w:ascii="標楷體" w:eastAsia="標楷體" w:hAnsi="標楷體"/>
                <w:bCs/>
                <w:color w:val="FF0000"/>
                <w:sz w:val="28"/>
                <w:szCs w:val="28"/>
              </w:rPr>
            </w:pPr>
            <w:r w:rsidRPr="00027DCB">
              <w:rPr>
                <w:rFonts w:ascii="標楷體" w:eastAsia="標楷體" w:hAnsi="標楷體" w:hint="eastAsia"/>
                <w:bCs/>
                <w:sz w:val="28"/>
                <w:szCs w:val="28"/>
              </w:rPr>
              <w:lastRenderedPageBreak/>
              <w:t>為強化</w:t>
            </w:r>
            <w:proofErr w:type="gramStart"/>
            <w:r w:rsidRPr="00027DCB">
              <w:rPr>
                <w:rFonts w:ascii="標楷體" w:eastAsia="標楷體" w:hAnsi="標楷體" w:hint="eastAsia"/>
                <w:bCs/>
                <w:sz w:val="28"/>
                <w:szCs w:val="28"/>
              </w:rPr>
              <w:t>創櫃板</w:t>
            </w:r>
            <w:proofErr w:type="gramEnd"/>
            <w:r w:rsidRPr="00027DCB">
              <w:rPr>
                <w:rFonts w:ascii="標楷體" w:eastAsia="標楷體" w:hAnsi="標楷體" w:hint="eastAsia"/>
                <w:bCs/>
                <w:sz w:val="28"/>
                <w:szCs w:val="28"/>
              </w:rPr>
              <w:t>公司資訊申報之義務，以銜接未來進入資本市場之要求，明</w:t>
            </w:r>
            <w:proofErr w:type="gramStart"/>
            <w:r w:rsidRPr="00027DCB">
              <w:rPr>
                <w:rFonts w:ascii="標楷體" w:eastAsia="標楷體" w:hAnsi="標楷體" w:hint="eastAsia"/>
                <w:bCs/>
                <w:sz w:val="28"/>
                <w:szCs w:val="28"/>
              </w:rPr>
              <w:t>訂創櫃板</w:t>
            </w:r>
            <w:proofErr w:type="gramEnd"/>
            <w:r w:rsidRPr="00027DCB">
              <w:rPr>
                <w:rFonts w:ascii="標楷體" w:eastAsia="標楷體" w:hAnsi="標楷體" w:hint="eastAsia"/>
                <w:bCs/>
                <w:sz w:val="28"/>
                <w:szCs w:val="28"/>
              </w:rPr>
              <w:t>公司應依公司法第170條及第228條規定，於每會計年度終了後六</w:t>
            </w:r>
            <w:proofErr w:type="gramStart"/>
            <w:r w:rsidRPr="00027DCB">
              <w:rPr>
                <w:rFonts w:ascii="標楷體" w:eastAsia="標楷體" w:hAnsi="標楷體" w:hint="eastAsia"/>
                <w:bCs/>
                <w:sz w:val="28"/>
                <w:szCs w:val="28"/>
              </w:rPr>
              <w:t>個</w:t>
            </w:r>
            <w:proofErr w:type="gramEnd"/>
            <w:r w:rsidRPr="00027DCB">
              <w:rPr>
                <w:rFonts w:ascii="標楷體" w:eastAsia="標楷體" w:hAnsi="標楷體" w:hint="eastAsia"/>
                <w:bCs/>
                <w:sz w:val="28"/>
                <w:szCs w:val="28"/>
              </w:rPr>
              <w:t>月內召開股東常會，並於股東常會開會日至少十日前輸入經會計師查核簽證之前</w:t>
            </w:r>
            <w:proofErr w:type="gramStart"/>
            <w:r w:rsidRPr="00027DCB">
              <w:rPr>
                <w:rFonts w:ascii="標楷體" w:eastAsia="標楷體" w:hAnsi="標楷體" w:hint="eastAsia"/>
                <w:bCs/>
                <w:sz w:val="28"/>
                <w:szCs w:val="28"/>
              </w:rPr>
              <w:t>一</w:t>
            </w:r>
            <w:proofErr w:type="gramEnd"/>
            <w:r w:rsidRPr="00027DCB">
              <w:rPr>
                <w:rFonts w:ascii="標楷體" w:eastAsia="標楷體" w:hAnsi="標楷體" w:hint="eastAsia"/>
                <w:bCs/>
                <w:sz w:val="28"/>
                <w:szCs w:val="28"/>
              </w:rPr>
              <w:t>年度財</w:t>
            </w:r>
            <w:r w:rsidRPr="00027DCB">
              <w:rPr>
                <w:rFonts w:ascii="標楷體" w:eastAsia="標楷體" w:hAnsi="標楷體" w:hint="eastAsia"/>
                <w:bCs/>
                <w:sz w:val="28"/>
                <w:szCs w:val="28"/>
              </w:rPr>
              <w:lastRenderedPageBreak/>
              <w:t>務報告至本中心指定之資訊申報系統，</w:t>
            </w:r>
            <w:proofErr w:type="gramStart"/>
            <w:r w:rsidRPr="00027DCB">
              <w:rPr>
                <w:rFonts w:ascii="標楷體" w:eastAsia="標楷體" w:hAnsi="標楷體" w:hint="eastAsia"/>
                <w:bCs/>
                <w:sz w:val="28"/>
                <w:szCs w:val="28"/>
              </w:rPr>
              <w:t>爰</w:t>
            </w:r>
            <w:proofErr w:type="gramEnd"/>
            <w:r w:rsidRPr="00027DCB">
              <w:rPr>
                <w:rFonts w:ascii="標楷體" w:eastAsia="標楷體" w:hAnsi="標楷體" w:hint="eastAsia"/>
                <w:bCs/>
                <w:sz w:val="28"/>
                <w:szCs w:val="28"/>
              </w:rPr>
              <w:t>予修正本條第一項第四款</w:t>
            </w:r>
            <w:r w:rsidR="00FC56F8" w:rsidRPr="00027DCB">
              <w:rPr>
                <w:rFonts w:ascii="標楷體" w:eastAsia="標楷體" w:hAnsi="標楷體" w:hint="eastAsia"/>
                <w:bCs/>
                <w:sz w:val="28"/>
                <w:szCs w:val="28"/>
              </w:rPr>
              <w:t>文字</w:t>
            </w:r>
            <w:r w:rsidRPr="00027DCB">
              <w:rPr>
                <w:rFonts w:ascii="標楷體" w:eastAsia="標楷體" w:hAnsi="標楷體" w:hint="eastAsia"/>
                <w:bCs/>
                <w:sz w:val="28"/>
                <w:szCs w:val="28"/>
              </w:rPr>
              <w:t>。</w:t>
            </w:r>
          </w:p>
        </w:tc>
      </w:tr>
      <w:tr w:rsidR="005F4834" w:rsidRPr="008970AD" w14:paraId="022742A5" w14:textId="77777777" w:rsidTr="008C52DD">
        <w:tc>
          <w:tcPr>
            <w:tcW w:w="3249" w:type="dxa"/>
          </w:tcPr>
          <w:p w14:paraId="59CCE89E" w14:textId="77777777" w:rsidR="00651FF3" w:rsidRPr="00505E56" w:rsidRDefault="00651FF3" w:rsidP="00651FF3">
            <w:pPr>
              <w:adjustRightInd w:val="0"/>
              <w:snapToGrid w:val="0"/>
              <w:spacing w:line="320" w:lineRule="exact"/>
              <w:ind w:left="840" w:hangingChars="300" w:hanging="840"/>
              <w:jc w:val="both"/>
              <w:rPr>
                <w:rFonts w:ascii="標楷體" w:eastAsia="標楷體" w:hAnsi="標楷體"/>
                <w:sz w:val="28"/>
                <w:szCs w:val="28"/>
              </w:rPr>
            </w:pPr>
            <w:r w:rsidRPr="00505E56">
              <w:rPr>
                <w:rFonts w:ascii="標楷體" w:eastAsia="標楷體" w:hAnsi="標楷體" w:hint="eastAsia"/>
                <w:sz w:val="28"/>
                <w:szCs w:val="28"/>
              </w:rPr>
              <w:lastRenderedPageBreak/>
              <w:t>第二十三條</w:t>
            </w:r>
          </w:p>
          <w:p w14:paraId="2504EC03" w14:textId="77777777" w:rsidR="00651FF3" w:rsidRPr="00505E56" w:rsidRDefault="00651FF3" w:rsidP="00651FF3">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公司除依本辦法第二十七條規定終止登錄</w:t>
            </w:r>
            <w:proofErr w:type="gramStart"/>
            <w:r w:rsidRPr="00505E56">
              <w:rPr>
                <w:rFonts w:ascii="標楷體" w:eastAsia="標楷體" w:hAnsi="標楷體" w:hint="eastAsia"/>
                <w:sz w:val="28"/>
                <w:szCs w:val="28"/>
              </w:rPr>
              <w:t>創櫃板者</w:t>
            </w:r>
            <w:proofErr w:type="gramEnd"/>
            <w:r w:rsidRPr="00505E56">
              <w:rPr>
                <w:rFonts w:ascii="標楷體" w:eastAsia="標楷體" w:hAnsi="標楷體" w:hint="eastAsia"/>
                <w:sz w:val="28"/>
                <w:szCs w:val="28"/>
              </w:rPr>
              <w:t>，應自本中心公告日起之次一營業日內將該訊息內容依本中心規定之格式輸入本中心指定之網際網路資訊申報系統外，有下列各款情事之</w:t>
            </w:r>
            <w:proofErr w:type="gramStart"/>
            <w:r w:rsidRPr="00505E56">
              <w:rPr>
                <w:rFonts w:ascii="標楷體" w:eastAsia="標楷體" w:hAnsi="標楷體" w:hint="eastAsia"/>
                <w:sz w:val="28"/>
                <w:szCs w:val="28"/>
              </w:rPr>
              <w:t>一</w:t>
            </w:r>
            <w:proofErr w:type="gramEnd"/>
            <w:r w:rsidRPr="00505E56">
              <w:rPr>
                <w:rFonts w:ascii="標楷體" w:eastAsia="標楷體" w:hAnsi="標楷體" w:hint="eastAsia"/>
                <w:sz w:val="28"/>
                <w:szCs w:val="28"/>
              </w:rPr>
              <w:t>者，應於事實發生日起五日內輸入：</w:t>
            </w:r>
          </w:p>
          <w:p w14:paraId="48DEF72C"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一、存款不足之退票、拒絕往來或其他喪失債信情事者。</w:t>
            </w:r>
          </w:p>
          <w:p w14:paraId="2CBD22C9"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二、因訴訟、非</w:t>
            </w:r>
            <w:proofErr w:type="gramStart"/>
            <w:r w:rsidRPr="00505E56">
              <w:rPr>
                <w:rFonts w:ascii="標楷體" w:eastAsia="標楷體" w:hAnsi="標楷體" w:hint="eastAsia"/>
                <w:sz w:val="28"/>
                <w:szCs w:val="28"/>
              </w:rPr>
              <w:t>訟</w:t>
            </w:r>
            <w:proofErr w:type="gramEnd"/>
            <w:r w:rsidRPr="00505E56">
              <w:rPr>
                <w:rFonts w:ascii="標楷體" w:eastAsia="標楷體" w:hAnsi="標楷體" w:hint="eastAsia"/>
                <w:sz w:val="28"/>
                <w:szCs w:val="28"/>
              </w:rPr>
              <w:t>、行政</w:t>
            </w:r>
            <w:r w:rsidRPr="00505E56">
              <w:rPr>
                <w:rFonts w:ascii="標楷體" w:eastAsia="標楷體" w:hAnsi="標楷體" w:hint="eastAsia"/>
                <w:sz w:val="28"/>
                <w:szCs w:val="28"/>
              </w:rPr>
              <w:lastRenderedPageBreak/>
              <w:t>處分、行政爭</w:t>
            </w:r>
            <w:proofErr w:type="gramStart"/>
            <w:r w:rsidRPr="00505E56">
              <w:rPr>
                <w:rFonts w:ascii="標楷體" w:eastAsia="標楷體" w:hAnsi="標楷體" w:hint="eastAsia"/>
                <w:sz w:val="28"/>
                <w:szCs w:val="28"/>
              </w:rPr>
              <w:t>訟</w:t>
            </w:r>
            <w:proofErr w:type="gramEnd"/>
            <w:r w:rsidRPr="00505E56">
              <w:rPr>
                <w:rFonts w:ascii="標楷體" w:eastAsia="標楷體" w:hAnsi="標楷體" w:hint="eastAsia"/>
                <w:sz w:val="28"/>
                <w:szCs w:val="28"/>
              </w:rPr>
              <w:t>、保全程序或強制執行事件，對公司財務或業務有重大影響者。</w:t>
            </w:r>
          </w:p>
          <w:p w14:paraId="6EEC3DA7"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三、嚴重減產或全部或部分停工、公司廠房或主要設備出租、全部或主要部分資產質押，對公司營業有影響者。</w:t>
            </w:r>
          </w:p>
          <w:p w14:paraId="78061831"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四、有公司法第一百八十五條第一項所定各款情事之</w:t>
            </w:r>
            <w:proofErr w:type="gramStart"/>
            <w:r w:rsidRPr="00505E56">
              <w:rPr>
                <w:rFonts w:ascii="標楷體" w:eastAsia="標楷體" w:hAnsi="標楷體" w:hint="eastAsia"/>
                <w:sz w:val="28"/>
                <w:szCs w:val="28"/>
              </w:rPr>
              <w:t>一</w:t>
            </w:r>
            <w:proofErr w:type="gramEnd"/>
            <w:r w:rsidRPr="00505E56">
              <w:rPr>
                <w:rFonts w:ascii="標楷體" w:eastAsia="標楷體" w:hAnsi="標楷體" w:hint="eastAsia"/>
                <w:sz w:val="28"/>
                <w:szCs w:val="28"/>
              </w:rPr>
              <w:t>者。</w:t>
            </w:r>
          </w:p>
          <w:p w14:paraId="1CDAF8A1"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五、董事長、總經理發生變動者。</w:t>
            </w:r>
          </w:p>
          <w:p w14:paraId="1780F076"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六、業務合作計畫或重要契約之簽訂、變更、終止或解除，對公司財務或業務有重大影響者。</w:t>
            </w:r>
          </w:p>
          <w:p w14:paraId="4895ACA4"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七、董事會決議增資發行新股及增資基準日，或前開事項有重大變更者。</w:t>
            </w:r>
          </w:p>
          <w:p w14:paraId="310CFE40"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八、董事會決議向主管機關提出補辦公開發行之申報者。</w:t>
            </w:r>
          </w:p>
          <w:p w14:paraId="5A829B97"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九、董事會或股東會決議申請終止登錄</w:t>
            </w:r>
            <w:proofErr w:type="gramStart"/>
            <w:r w:rsidRPr="00505E56">
              <w:rPr>
                <w:rFonts w:ascii="標楷體" w:eastAsia="標楷體" w:hAnsi="標楷體" w:hint="eastAsia"/>
                <w:sz w:val="28"/>
                <w:szCs w:val="28"/>
              </w:rPr>
              <w:t>創櫃板者</w:t>
            </w:r>
            <w:proofErr w:type="gramEnd"/>
            <w:r w:rsidRPr="00505E56">
              <w:rPr>
                <w:rFonts w:ascii="標楷體" w:eastAsia="標楷體" w:hAnsi="標楷體" w:hint="eastAsia"/>
                <w:sz w:val="28"/>
                <w:szCs w:val="28"/>
              </w:rPr>
              <w:t>。</w:t>
            </w:r>
          </w:p>
          <w:p w14:paraId="5F97CE7D"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十、依本辦法</w:t>
            </w:r>
            <w:r w:rsidRPr="008F6D15">
              <w:rPr>
                <w:rFonts w:ascii="標楷體" w:eastAsia="標楷體" w:hAnsi="標楷體" w:hint="eastAsia"/>
                <w:color w:val="000000" w:themeColor="text1"/>
                <w:sz w:val="28"/>
                <w:szCs w:val="28"/>
              </w:rPr>
              <w:t>第十三條之一第四項或</w:t>
            </w:r>
            <w:r w:rsidRPr="00505E56">
              <w:rPr>
                <w:rFonts w:ascii="標楷體" w:eastAsia="標楷體" w:hAnsi="標楷體" w:hint="eastAsia"/>
                <w:sz w:val="28"/>
                <w:szCs w:val="28"/>
              </w:rPr>
              <w:t>第二十六條第二項規定應揭露異常情事之說明及具體改善計畫暨後續改善情形者。</w:t>
            </w:r>
          </w:p>
          <w:p w14:paraId="5DD97B0F"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十一、依本辦法第二十六條或第二十七條規定停止公司透過</w:t>
            </w:r>
            <w:proofErr w:type="gramStart"/>
            <w:r w:rsidRPr="00505E56">
              <w:rPr>
                <w:rFonts w:ascii="標楷體" w:eastAsia="標楷體" w:hAnsi="標楷體" w:hint="eastAsia"/>
                <w:sz w:val="28"/>
                <w:szCs w:val="28"/>
              </w:rPr>
              <w:t>創櫃板籌</w:t>
            </w:r>
            <w:proofErr w:type="gramEnd"/>
            <w:r w:rsidRPr="00505E56">
              <w:rPr>
                <w:rFonts w:ascii="標楷體" w:eastAsia="標楷體" w:hAnsi="標楷體" w:hint="eastAsia"/>
                <w:sz w:val="28"/>
                <w:szCs w:val="28"/>
              </w:rPr>
              <w:t>資資格或終止公司登錄</w:t>
            </w:r>
            <w:proofErr w:type="gramStart"/>
            <w:r w:rsidRPr="00505E56">
              <w:rPr>
                <w:rFonts w:ascii="標楷體" w:eastAsia="標楷體" w:hAnsi="標楷體" w:hint="eastAsia"/>
                <w:sz w:val="28"/>
                <w:szCs w:val="28"/>
              </w:rPr>
              <w:t>創櫃板者</w:t>
            </w:r>
            <w:proofErr w:type="gramEnd"/>
            <w:r w:rsidRPr="00505E56">
              <w:rPr>
                <w:rFonts w:ascii="標楷體" w:eastAsia="標楷體" w:hAnsi="標楷體" w:hint="eastAsia"/>
                <w:sz w:val="28"/>
                <w:szCs w:val="28"/>
              </w:rPr>
              <w:t>；或前開事項有重</w:t>
            </w:r>
            <w:r w:rsidRPr="00505E56">
              <w:rPr>
                <w:rFonts w:ascii="標楷體" w:eastAsia="標楷體" w:hAnsi="標楷體" w:hint="eastAsia"/>
                <w:sz w:val="28"/>
                <w:szCs w:val="28"/>
              </w:rPr>
              <w:lastRenderedPageBreak/>
              <w:t>大變更者。</w:t>
            </w:r>
          </w:p>
          <w:p w14:paraId="7B52CCA1"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十二、發生災難、集體抗議、罷工、環境污染或其他重大情事，對公司財務或業務有重大影響者。</w:t>
            </w:r>
          </w:p>
          <w:p w14:paraId="3281490E" w14:textId="77777777" w:rsidR="00651FF3" w:rsidRPr="00505E56" w:rsidRDefault="00651FF3" w:rsidP="00651FF3">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十三、其他對股東權益有重大影響之情事者。</w:t>
            </w:r>
          </w:p>
          <w:p w14:paraId="24DC6EA3" w14:textId="666922C2" w:rsidR="00651FF3" w:rsidRPr="00505E56" w:rsidRDefault="00651FF3" w:rsidP="00651FF3">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公司有前項情事而未發布重</w:t>
            </w:r>
            <w:r w:rsidR="0064647E" w:rsidRPr="0086591B">
              <w:rPr>
                <w:rFonts w:ascii="標楷體" w:eastAsia="標楷體" w:hAnsi="標楷體" w:hint="eastAsia"/>
                <w:color w:val="FF0000"/>
                <w:sz w:val="28"/>
                <w:szCs w:val="28"/>
                <w:u w:val="single"/>
              </w:rPr>
              <w:t>要消</w:t>
            </w:r>
            <w:r w:rsidR="00D725E5" w:rsidRPr="00EF59C4">
              <w:rPr>
                <w:rFonts w:ascii="標楷體" w:eastAsia="標楷體" w:hAnsi="標楷體" w:hint="eastAsia"/>
                <w:color w:val="000000" w:themeColor="text1"/>
                <w:sz w:val="28"/>
                <w:szCs w:val="28"/>
              </w:rPr>
              <w:t>息</w:t>
            </w:r>
            <w:r w:rsidRPr="00505E56">
              <w:rPr>
                <w:rFonts w:ascii="標楷體" w:eastAsia="標楷體" w:hAnsi="標楷體" w:hint="eastAsia"/>
                <w:sz w:val="28"/>
                <w:szCs w:val="28"/>
              </w:rPr>
              <w:t>者，本中心得以傳真、電話或電子郵件方式限期</w:t>
            </w:r>
            <w:proofErr w:type="gramStart"/>
            <w:r w:rsidRPr="00505E56">
              <w:rPr>
                <w:rFonts w:ascii="標楷體" w:eastAsia="標楷體" w:hAnsi="標楷體" w:hint="eastAsia"/>
                <w:sz w:val="28"/>
                <w:szCs w:val="28"/>
              </w:rPr>
              <w:t>請創櫃板</w:t>
            </w:r>
            <w:proofErr w:type="gramEnd"/>
            <w:r w:rsidRPr="00505E56">
              <w:rPr>
                <w:rFonts w:ascii="標楷體" w:eastAsia="標楷體" w:hAnsi="標楷體" w:hint="eastAsia"/>
                <w:sz w:val="28"/>
                <w:szCs w:val="28"/>
              </w:rPr>
              <w:t>公司將相關說明輸入本中心指定之網際網路資訊申報系統。</w:t>
            </w:r>
          </w:p>
          <w:p w14:paraId="378D20CF" w14:textId="77777777" w:rsidR="00651FF3" w:rsidRPr="00505E56" w:rsidRDefault="00651FF3" w:rsidP="00651FF3">
            <w:pPr>
              <w:adjustRightInd w:val="0"/>
              <w:snapToGrid w:val="0"/>
              <w:spacing w:line="320" w:lineRule="exact"/>
              <w:ind w:firstLineChars="200" w:firstLine="560"/>
              <w:jc w:val="both"/>
              <w:rPr>
                <w:rFonts w:ascii="標楷體" w:eastAsia="標楷體" w:hAnsi="標楷體"/>
                <w:sz w:val="28"/>
                <w:szCs w:val="28"/>
              </w:rPr>
            </w:pPr>
            <w:r w:rsidRPr="00505E56">
              <w:rPr>
                <w:rFonts w:ascii="標楷體" w:eastAsia="標楷體" w:hAnsi="標楷體" w:hint="eastAsia"/>
                <w:sz w:val="28"/>
                <w:szCs w:val="28"/>
              </w:rPr>
              <w:t>第一項各款之資訊申報內容均不得作誇耀性或類似廣告宣傳文字之描述，亦不得有虛偽、隱匿或足致他人誤信之情事。</w:t>
            </w:r>
          </w:p>
          <w:p w14:paraId="3C306484" w14:textId="4A898969" w:rsidR="00651FF3" w:rsidRPr="0086591B" w:rsidRDefault="00651FF3" w:rsidP="00651FF3">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公司於發布重</w:t>
            </w:r>
            <w:r w:rsidR="0064647E" w:rsidRPr="0086591B">
              <w:rPr>
                <w:rFonts w:ascii="標楷體" w:eastAsia="標楷體" w:hAnsi="標楷體" w:hint="eastAsia"/>
                <w:color w:val="FF0000"/>
                <w:sz w:val="28"/>
                <w:szCs w:val="28"/>
                <w:u w:val="single"/>
              </w:rPr>
              <w:t>要消</w:t>
            </w:r>
            <w:r w:rsidR="00D725E5" w:rsidRPr="0086591B">
              <w:rPr>
                <w:rFonts w:ascii="標楷體" w:eastAsia="標楷體" w:hAnsi="標楷體" w:hint="eastAsia"/>
                <w:color w:val="000000" w:themeColor="text1"/>
                <w:sz w:val="28"/>
                <w:szCs w:val="28"/>
              </w:rPr>
              <w:t>息</w:t>
            </w:r>
            <w:r w:rsidRPr="0086591B">
              <w:rPr>
                <w:rFonts w:ascii="標楷體" w:eastAsia="標楷體" w:hAnsi="標楷體" w:hint="eastAsia"/>
                <w:sz w:val="28"/>
                <w:szCs w:val="28"/>
              </w:rPr>
              <w:t>之前，不得私下公布任何消息，以確保資訊之正確性及普及性。</w:t>
            </w:r>
          </w:p>
          <w:p w14:paraId="078F17CA" w14:textId="655B1285" w:rsidR="005F4834" w:rsidRPr="00505E56" w:rsidRDefault="00651FF3" w:rsidP="00EF59C4">
            <w:pPr>
              <w:adjustRightInd w:val="0"/>
              <w:snapToGrid w:val="0"/>
              <w:spacing w:line="320" w:lineRule="exact"/>
              <w:ind w:firstLineChars="200" w:firstLine="560"/>
              <w:jc w:val="both"/>
              <w:rPr>
                <w:rFonts w:ascii="標楷體" w:eastAsia="標楷體" w:hAnsi="標楷體"/>
                <w:sz w:val="28"/>
                <w:szCs w:val="28"/>
              </w:rPr>
            </w:pPr>
            <w:proofErr w:type="gramStart"/>
            <w:r w:rsidRPr="0086591B">
              <w:rPr>
                <w:rFonts w:ascii="標楷體" w:eastAsia="標楷體" w:hAnsi="標楷體" w:hint="eastAsia"/>
                <w:sz w:val="28"/>
                <w:szCs w:val="28"/>
              </w:rPr>
              <w:t>創櫃板</w:t>
            </w:r>
            <w:proofErr w:type="gramEnd"/>
            <w:r w:rsidRPr="0086591B">
              <w:rPr>
                <w:rFonts w:ascii="標楷體" w:eastAsia="標楷體" w:hAnsi="標楷體" w:hint="eastAsia"/>
                <w:sz w:val="28"/>
                <w:szCs w:val="28"/>
              </w:rPr>
              <w:t>公司對於已發布之重</w:t>
            </w:r>
            <w:r w:rsidR="0064647E" w:rsidRPr="0086591B">
              <w:rPr>
                <w:rFonts w:ascii="標楷體" w:eastAsia="標楷體" w:hAnsi="標楷體" w:hint="eastAsia"/>
                <w:color w:val="FF0000"/>
                <w:sz w:val="28"/>
                <w:szCs w:val="28"/>
                <w:u w:val="single"/>
              </w:rPr>
              <w:t>要消</w:t>
            </w:r>
            <w:r w:rsidR="00D725E5" w:rsidRPr="00EF59C4">
              <w:rPr>
                <w:rFonts w:ascii="標楷體" w:eastAsia="標楷體" w:hAnsi="標楷體" w:hint="eastAsia"/>
                <w:color w:val="000000" w:themeColor="text1"/>
                <w:sz w:val="28"/>
                <w:szCs w:val="28"/>
              </w:rPr>
              <w:t>息</w:t>
            </w:r>
            <w:r w:rsidRPr="00505E56">
              <w:rPr>
                <w:rFonts w:ascii="標楷體" w:eastAsia="標楷體" w:hAnsi="標楷體" w:hint="eastAsia"/>
                <w:sz w:val="28"/>
                <w:szCs w:val="28"/>
              </w:rPr>
              <w:t>，其後續事件發展如有重大變化，應依原申報條款即時更新或補充說明相關內容。</w:t>
            </w:r>
          </w:p>
        </w:tc>
        <w:tc>
          <w:tcPr>
            <w:tcW w:w="3249" w:type="dxa"/>
          </w:tcPr>
          <w:p w14:paraId="722651B0" w14:textId="77777777" w:rsidR="005F4834" w:rsidRPr="00505E56" w:rsidRDefault="005F4834" w:rsidP="005F4834">
            <w:pPr>
              <w:adjustRightInd w:val="0"/>
              <w:snapToGrid w:val="0"/>
              <w:spacing w:line="320" w:lineRule="exact"/>
              <w:ind w:left="840" w:hangingChars="300" w:hanging="840"/>
              <w:jc w:val="both"/>
              <w:rPr>
                <w:rFonts w:ascii="標楷體" w:eastAsia="標楷體" w:hAnsi="標楷體"/>
                <w:sz w:val="28"/>
                <w:szCs w:val="28"/>
              </w:rPr>
            </w:pPr>
            <w:r w:rsidRPr="00505E56">
              <w:rPr>
                <w:rFonts w:ascii="標楷體" w:eastAsia="標楷體" w:hAnsi="標楷體" w:hint="eastAsia"/>
                <w:sz w:val="28"/>
                <w:szCs w:val="28"/>
              </w:rPr>
              <w:lastRenderedPageBreak/>
              <w:t>第二十三條</w:t>
            </w:r>
          </w:p>
          <w:p w14:paraId="4318CB6B" w14:textId="77777777" w:rsidR="005F4834" w:rsidRPr="00505E56" w:rsidRDefault="005F4834" w:rsidP="005F4834">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公司除依本辦法第二十七條規定終止登錄</w:t>
            </w:r>
            <w:proofErr w:type="gramStart"/>
            <w:r w:rsidRPr="00505E56">
              <w:rPr>
                <w:rFonts w:ascii="標楷體" w:eastAsia="標楷體" w:hAnsi="標楷體" w:hint="eastAsia"/>
                <w:sz w:val="28"/>
                <w:szCs w:val="28"/>
              </w:rPr>
              <w:t>創櫃板者</w:t>
            </w:r>
            <w:proofErr w:type="gramEnd"/>
            <w:r w:rsidRPr="00505E56">
              <w:rPr>
                <w:rFonts w:ascii="標楷體" w:eastAsia="標楷體" w:hAnsi="標楷體" w:hint="eastAsia"/>
                <w:sz w:val="28"/>
                <w:szCs w:val="28"/>
              </w:rPr>
              <w:t>，應自本中心公告日起之次一營業日內將該訊息內容依本中心規定之格式輸入本中心指定之網際網路資訊申報系統外，有下列各款情事之</w:t>
            </w:r>
            <w:proofErr w:type="gramStart"/>
            <w:r w:rsidRPr="00505E56">
              <w:rPr>
                <w:rFonts w:ascii="標楷體" w:eastAsia="標楷體" w:hAnsi="標楷體" w:hint="eastAsia"/>
                <w:sz w:val="28"/>
                <w:szCs w:val="28"/>
              </w:rPr>
              <w:t>一</w:t>
            </w:r>
            <w:proofErr w:type="gramEnd"/>
            <w:r w:rsidRPr="00505E56">
              <w:rPr>
                <w:rFonts w:ascii="標楷體" w:eastAsia="標楷體" w:hAnsi="標楷體" w:hint="eastAsia"/>
                <w:sz w:val="28"/>
                <w:szCs w:val="28"/>
              </w:rPr>
              <w:t>者，應於事實發生日起五日內輸入：</w:t>
            </w:r>
          </w:p>
          <w:p w14:paraId="294092BA"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一、存款不足之退票、拒絕往來或其他喪失債信情事者。</w:t>
            </w:r>
          </w:p>
          <w:p w14:paraId="2D49AEA8"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二、因訴訟、非</w:t>
            </w:r>
            <w:proofErr w:type="gramStart"/>
            <w:r w:rsidRPr="00505E56">
              <w:rPr>
                <w:rFonts w:ascii="標楷體" w:eastAsia="標楷體" w:hAnsi="標楷體" w:hint="eastAsia"/>
                <w:sz w:val="28"/>
                <w:szCs w:val="28"/>
              </w:rPr>
              <w:t>訟</w:t>
            </w:r>
            <w:proofErr w:type="gramEnd"/>
            <w:r w:rsidRPr="00505E56">
              <w:rPr>
                <w:rFonts w:ascii="標楷體" w:eastAsia="標楷體" w:hAnsi="標楷體" w:hint="eastAsia"/>
                <w:sz w:val="28"/>
                <w:szCs w:val="28"/>
              </w:rPr>
              <w:t>、行政</w:t>
            </w:r>
            <w:r w:rsidRPr="00505E56">
              <w:rPr>
                <w:rFonts w:ascii="標楷體" w:eastAsia="標楷體" w:hAnsi="標楷體" w:hint="eastAsia"/>
                <w:sz w:val="28"/>
                <w:szCs w:val="28"/>
              </w:rPr>
              <w:lastRenderedPageBreak/>
              <w:t>處分、行政爭</w:t>
            </w:r>
            <w:proofErr w:type="gramStart"/>
            <w:r w:rsidRPr="00505E56">
              <w:rPr>
                <w:rFonts w:ascii="標楷體" w:eastAsia="標楷體" w:hAnsi="標楷體" w:hint="eastAsia"/>
                <w:sz w:val="28"/>
                <w:szCs w:val="28"/>
              </w:rPr>
              <w:t>訟</w:t>
            </w:r>
            <w:proofErr w:type="gramEnd"/>
            <w:r w:rsidRPr="00505E56">
              <w:rPr>
                <w:rFonts w:ascii="標楷體" w:eastAsia="標楷體" w:hAnsi="標楷體" w:hint="eastAsia"/>
                <w:sz w:val="28"/>
                <w:szCs w:val="28"/>
              </w:rPr>
              <w:t>、保全程序或強制執行事件，對公司財務或業務有重大影響者。</w:t>
            </w:r>
          </w:p>
          <w:p w14:paraId="7EBE28A3"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三、嚴重減產或全部或部分停工、公司廠房或主要設備出租、全部或主要部分資產質押，對公司營業有影響者。</w:t>
            </w:r>
          </w:p>
          <w:p w14:paraId="6029EB9A"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四、有公司法第一百八十五條第一項所定各款情事之</w:t>
            </w:r>
            <w:proofErr w:type="gramStart"/>
            <w:r w:rsidRPr="00505E56">
              <w:rPr>
                <w:rFonts w:ascii="標楷體" w:eastAsia="標楷體" w:hAnsi="標楷體" w:hint="eastAsia"/>
                <w:sz w:val="28"/>
                <w:szCs w:val="28"/>
              </w:rPr>
              <w:t>一</w:t>
            </w:r>
            <w:proofErr w:type="gramEnd"/>
            <w:r w:rsidRPr="00505E56">
              <w:rPr>
                <w:rFonts w:ascii="標楷體" w:eastAsia="標楷體" w:hAnsi="標楷體" w:hint="eastAsia"/>
                <w:sz w:val="28"/>
                <w:szCs w:val="28"/>
              </w:rPr>
              <w:t>者。</w:t>
            </w:r>
          </w:p>
          <w:p w14:paraId="43404C7C"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五、董事長、總經理發生變動者。</w:t>
            </w:r>
          </w:p>
          <w:p w14:paraId="14C30D36"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六、業務合作計畫或重要契約之簽訂、變更、終止或解除，對公司財務或業務有重大影響者。</w:t>
            </w:r>
          </w:p>
          <w:p w14:paraId="19DE9421"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七、董事會決議增資發行新股及增資基準日，或前開事項有重大變更者。</w:t>
            </w:r>
          </w:p>
          <w:p w14:paraId="0AE582B8"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八、董事會決議向主管機關提出補辦公開發行之申報者。</w:t>
            </w:r>
          </w:p>
          <w:p w14:paraId="21D48052"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九、董事會或股東會決議申請終止登錄</w:t>
            </w:r>
            <w:proofErr w:type="gramStart"/>
            <w:r w:rsidRPr="00505E56">
              <w:rPr>
                <w:rFonts w:ascii="標楷體" w:eastAsia="標楷體" w:hAnsi="標楷體" w:hint="eastAsia"/>
                <w:sz w:val="28"/>
                <w:szCs w:val="28"/>
              </w:rPr>
              <w:t>創櫃板者</w:t>
            </w:r>
            <w:proofErr w:type="gramEnd"/>
            <w:r w:rsidRPr="00505E56">
              <w:rPr>
                <w:rFonts w:ascii="標楷體" w:eastAsia="標楷體" w:hAnsi="標楷體" w:hint="eastAsia"/>
                <w:sz w:val="28"/>
                <w:szCs w:val="28"/>
              </w:rPr>
              <w:t>。</w:t>
            </w:r>
          </w:p>
          <w:p w14:paraId="704B9B75"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十、依本辦法</w:t>
            </w:r>
            <w:r w:rsidRPr="00EF59C4">
              <w:rPr>
                <w:rFonts w:ascii="標楷體" w:eastAsia="標楷體" w:hAnsi="標楷體" w:hint="eastAsia"/>
                <w:color w:val="000000" w:themeColor="text1"/>
                <w:sz w:val="28"/>
                <w:szCs w:val="28"/>
              </w:rPr>
              <w:t>第十三條之一第四項或</w:t>
            </w:r>
            <w:r w:rsidRPr="00505E56">
              <w:rPr>
                <w:rFonts w:ascii="標楷體" w:eastAsia="標楷體" w:hAnsi="標楷體" w:hint="eastAsia"/>
                <w:sz w:val="28"/>
                <w:szCs w:val="28"/>
              </w:rPr>
              <w:t>第二十六條第二項規定應揭露異常情事之說明及具體改善計畫暨後續改善情形者。</w:t>
            </w:r>
          </w:p>
          <w:p w14:paraId="1F97D742"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十一、依本辦法第二十六條或第二十七條規定停止公司透過</w:t>
            </w:r>
            <w:proofErr w:type="gramStart"/>
            <w:r w:rsidRPr="00505E56">
              <w:rPr>
                <w:rFonts w:ascii="標楷體" w:eastAsia="標楷體" w:hAnsi="標楷體" w:hint="eastAsia"/>
                <w:sz w:val="28"/>
                <w:szCs w:val="28"/>
              </w:rPr>
              <w:t>創櫃板籌</w:t>
            </w:r>
            <w:proofErr w:type="gramEnd"/>
            <w:r w:rsidRPr="00505E56">
              <w:rPr>
                <w:rFonts w:ascii="標楷體" w:eastAsia="標楷體" w:hAnsi="標楷體" w:hint="eastAsia"/>
                <w:sz w:val="28"/>
                <w:szCs w:val="28"/>
              </w:rPr>
              <w:t>資資格或終止公司登錄</w:t>
            </w:r>
            <w:proofErr w:type="gramStart"/>
            <w:r w:rsidRPr="00505E56">
              <w:rPr>
                <w:rFonts w:ascii="標楷體" w:eastAsia="標楷體" w:hAnsi="標楷體" w:hint="eastAsia"/>
                <w:sz w:val="28"/>
                <w:szCs w:val="28"/>
              </w:rPr>
              <w:t>創櫃板者</w:t>
            </w:r>
            <w:proofErr w:type="gramEnd"/>
            <w:r w:rsidRPr="00505E56">
              <w:rPr>
                <w:rFonts w:ascii="標楷體" w:eastAsia="標楷體" w:hAnsi="標楷體" w:hint="eastAsia"/>
                <w:sz w:val="28"/>
                <w:szCs w:val="28"/>
              </w:rPr>
              <w:t>；或前開事項有重</w:t>
            </w:r>
            <w:r w:rsidRPr="00505E56">
              <w:rPr>
                <w:rFonts w:ascii="標楷體" w:eastAsia="標楷體" w:hAnsi="標楷體" w:hint="eastAsia"/>
                <w:sz w:val="28"/>
                <w:szCs w:val="28"/>
              </w:rPr>
              <w:lastRenderedPageBreak/>
              <w:t>大變更者。</w:t>
            </w:r>
          </w:p>
          <w:p w14:paraId="1F29CD47"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十二、發生災難、集體抗議、罷工、環境污染或其他重大情事，對公司財務或業務有重大影響者。</w:t>
            </w:r>
          </w:p>
          <w:p w14:paraId="21B4EF84" w14:textId="77777777" w:rsidR="005F4834" w:rsidRPr="00505E56" w:rsidRDefault="005F4834" w:rsidP="005F4834">
            <w:pPr>
              <w:adjustRightInd w:val="0"/>
              <w:snapToGrid w:val="0"/>
              <w:spacing w:line="320" w:lineRule="exact"/>
              <w:ind w:left="560" w:hangingChars="200" w:hanging="560"/>
              <w:jc w:val="both"/>
              <w:rPr>
                <w:rFonts w:ascii="標楷體" w:eastAsia="標楷體" w:hAnsi="標楷體"/>
                <w:sz w:val="28"/>
                <w:szCs w:val="28"/>
              </w:rPr>
            </w:pPr>
            <w:r w:rsidRPr="00505E56">
              <w:rPr>
                <w:rFonts w:ascii="標楷體" w:eastAsia="標楷體" w:hAnsi="標楷體" w:hint="eastAsia"/>
                <w:sz w:val="28"/>
                <w:szCs w:val="28"/>
              </w:rPr>
              <w:t>十三、其他對股東權益有重大影響之情事者。</w:t>
            </w:r>
          </w:p>
          <w:p w14:paraId="355562CF" w14:textId="77777777" w:rsidR="005F4834" w:rsidRPr="00505E56" w:rsidRDefault="005F4834" w:rsidP="005F4834">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公司有前項情事而未發布重</w:t>
            </w:r>
            <w:r w:rsidRPr="0086591B">
              <w:rPr>
                <w:rFonts w:ascii="標楷體" w:eastAsia="標楷體" w:hAnsi="標楷體" w:hint="eastAsia"/>
                <w:color w:val="FF0000"/>
                <w:sz w:val="28"/>
                <w:szCs w:val="28"/>
                <w:u w:val="single"/>
              </w:rPr>
              <w:t>大訊</w:t>
            </w:r>
            <w:r w:rsidRPr="00EF59C4">
              <w:rPr>
                <w:rFonts w:ascii="標楷體" w:eastAsia="標楷體" w:hAnsi="標楷體" w:hint="eastAsia"/>
                <w:color w:val="000000" w:themeColor="text1"/>
                <w:sz w:val="28"/>
                <w:szCs w:val="28"/>
              </w:rPr>
              <w:t>息</w:t>
            </w:r>
            <w:r w:rsidRPr="00505E56">
              <w:rPr>
                <w:rFonts w:ascii="標楷體" w:eastAsia="標楷體" w:hAnsi="標楷體" w:hint="eastAsia"/>
                <w:sz w:val="28"/>
                <w:szCs w:val="28"/>
              </w:rPr>
              <w:t>者，本中心得以傳真、電話或電子郵件方式限期</w:t>
            </w:r>
            <w:proofErr w:type="gramStart"/>
            <w:r w:rsidRPr="00505E56">
              <w:rPr>
                <w:rFonts w:ascii="標楷體" w:eastAsia="標楷體" w:hAnsi="標楷體" w:hint="eastAsia"/>
                <w:sz w:val="28"/>
                <w:szCs w:val="28"/>
              </w:rPr>
              <w:t>請創櫃板</w:t>
            </w:r>
            <w:proofErr w:type="gramEnd"/>
            <w:r w:rsidRPr="00505E56">
              <w:rPr>
                <w:rFonts w:ascii="標楷體" w:eastAsia="標楷體" w:hAnsi="標楷體" w:hint="eastAsia"/>
                <w:sz w:val="28"/>
                <w:szCs w:val="28"/>
              </w:rPr>
              <w:t>公司將相關說明輸入本中心指定之網際網路資訊申報系統。</w:t>
            </w:r>
          </w:p>
          <w:p w14:paraId="27BC8075" w14:textId="77777777" w:rsidR="005F4834" w:rsidRPr="00505E56" w:rsidRDefault="005F4834" w:rsidP="005F4834">
            <w:pPr>
              <w:adjustRightInd w:val="0"/>
              <w:snapToGrid w:val="0"/>
              <w:spacing w:line="320" w:lineRule="exact"/>
              <w:ind w:firstLineChars="200" w:firstLine="560"/>
              <w:jc w:val="both"/>
              <w:rPr>
                <w:rFonts w:ascii="標楷體" w:eastAsia="標楷體" w:hAnsi="標楷體"/>
                <w:sz w:val="28"/>
                <w:szCs w:val="28"/>
              </w:rPr>
            </w:pPr>
            <w:r w:rsidRPr="00505E56">
              <w:rPr>
                <w:rFonts w:ascii="標楷體" w:eastAsia="標楷體" w:hAnsi="標楷體" w:hint="eastAsia"/>
                <w:sz w:val="28"/>
                <w:szCs w:val="28"/>
              </w:rPr>
              <w:t>第一項各款之資訊申報內容均不得作誇耀性或類似廣告宣傳文字之描述，亦不得有虛偽、隱匿或足致他人誤信之情事。</w:t>
            </w:r>
          </w:p>
          <w:p w14:paraId="0598D981" w14:textId="77777777" w:rsidR="005F4834" w:rsidRPr="0086591B" w:rsidRDefault="005F4834" w:rsidP="005F4834">
            <w:pPr>
              <w:adjustRightInd w:val="0"/>
              <w:snapToGrid w:val="0"/>
              <w:spacing w:line="320" w:lineRule="exact"/>
              <w:ind w:firstLineChars="200" w:firstLine="560"/>
              <w:jc w:val="both"/>
              <w:rPr>
                <w:rFonts w:ascii="標楷體" w:eastAsia="標楷體" w:hAnsi="標楷體"/>
                <w:sz w:val="28"/>
                <w:szCs w:val="28"/>
              </w:rPr>
            </w:pPr>
            <w:proofErr w:type="gramStart"/>
            <w:r w:rsidRPr="00505E56">
              <w:rPr>
                <w:rFonts w:ascii="標楷體" w:eastAsia="標楷體" w:hAnsi="標楷體" w:hint="eastAsia"/>
                <w:sz w:val="28"/>
                <w:szCs w:val="28"/>
              </w:rPr>
              <w:t>創櫃板</w:t>
            </w:r>
            <w:proofErr w:type="gramEnd"/>
            <w:r w:rsidRPr="00505E56">
              <w:rPr>
                <w:rFonts w:ascii="標楷體" w:eastAsia="標楷體" w:hAnsi="標楷體" w:hint="eastAsia"/>
                <w:sz w:val="28"/>
                <w:szCs w:val="28"/>
              </w:rPr>
              <w:t>公司於發布重</w:t>
            </w:r>
            <w:r w:rsidRPr="0086591B">
              <w:rPr>
                <w:rFonts w:ascii="標楷體" w:eastAsia="標楷體" w:hAnsi="標楷體" w:hint="eastAsia"/>
                <w:color w:val="FF0000"/>
                <w:sz w:val="28"/>
                <w:szCs w:val="28"/>
                <w:u w:val="single"/>
              </w:rPr>
              <w:t>大訊</w:t>
            </w:r>
            <w:r w:rsidRPr="0086591B">
              <w:rPr>
                <w:rFonts w:ascii="標楷體" w:eastAsia="標楷體" w:hAnsi="標楷體" w:hint="eastAsia"/>
                <w:sz w:val="28"/>
                <w:szCs w:val="28"/>
              </w:rPr>
              <w:t>息之前，不得私下公布任何消息，以確保資訊之正確性及普及性。</w:t>
            </w:r>
          </w:p>
          <w:p w14:paraId="17905536" w14:textId="53DCEAE6" w:rsidR="005F4834" w:rsidRPr="00505E56" w:rsidRDefault="005F4834" w:rsidP="00EF59C4">
            <w:pPr>
              <w:adjustRightInd w:val="0"/>
              <w:snapToGrid w:val="0"/>
              <w:spacing w:line="320" w:lineRule="exact"/>
              <w:ind w:firstLineChars="200" w:firstLine="560"/>
              <w:jc w:val="both"/>
              <w:rPr>
                <w:rFonts w:ascii="標楷體" w:eastAsia="標楷體" w:hAnsi="標楷體"/>
                <w:sz w:val="28"/>
                <w:szCs w:val="28"/>
              </w:rPr>
            </w:pPr>
            <w:proofErr w:type="gramStart"/>
            <w:r w:rsidRPr="0086591B">
              <w:rPr>
                <w:rFonts w:ascii="標楷體" w:eastAsia="標楷體" w:hAnsi="標楷體" w:hint="eastAsia"/>
                <w:sz w:val="28"/>
                <w:szCs w:val="28"/>
              </w:rPr>
              <w:t>創櫃板</w:t>
            </w:r>
            <w:proofErr w:type="gramEnd"/>
            <w:r w:rsidRPr="0086591B">
              <w:rPr>
                <w:rFonts w:ascii="標楷體" w:eastAsia="標楷體" w:hAnsi="標楷體" w:hint="eastAsia"/>
                <w:sz w:val="28"/>
                <w:szCs w:val="28"/>
              </w:rPr>
              <w:t>公司對於已發布之重</w:t>
            </w:r>
            <w:r w:rsidRPr="0086591B">
              <w:rPr>
                <w:rFonts w:ascii="標楷體" w:eastAsia="標楷體" w:hAnsi="標楷體" w:hint="eastAsia"/>
                <w:color w:val="FF0000"/>
                <w:sz w:val="28"/>
                <w:szCs w:val="28"/>
                <w:u w:val="single"/>
              </w:rPr>
              <w:t>大訊</w:t>
            </w:r>
            <w:r w:rsidRPr="00EF59C4">
              <w:rPr>
                <w:rFonts w:ascii="標楷體" w:eastAsia="標楷體" w:hAnsi="標楷體" w:hint="eastAsia"/>
                <w:color w:val="000000" w:themeColor="text1"/>
                <w:sz w:val="28"/>
                <w:szCs w:val="28"/>
              </w:rPr>
              <w:t>息</w:t>
            </w:r>
            <w:r w:rsidRPr="00505E56">
              <w:rPr>
                <w:rFonts w:ascii="標楷體" w:eastAsia="標楷體" w:hAnsi="標楷體" w:hint="eastAsia"/>
                <w:sz w:val="28"/>
                <w:szCs w:val="28"/>
              </w:rPr>
              <w:t>，其後續事件發展如有重大變化，應依原申報條款即時更新或補充說明相關內容。</w:t>
            </w:r>
          </w:p>
        </w:tc>
        <w:tc>
          <w:tcPr>
            <w:tcW w:w="3249" w:type="dxa"/>
          </w:tcPr>
          <w:p w14:paraId="1721AE45" w14:textId="354ACD64" w:rsidR="005F4834" w:rsidRPr="00027DCB" w:rsidRDefault="009271CE" w:rsidP="00BA7AD9">
            <w:pPr>
              <w:adjustRightInd w:val="0"/>
              <w:snapToGrid w:val="0"/>
              <w:spacing w:line="320" w:lineRule="exact"/>
              <w:jc w:val="both"/>
              <w:rPr>
                <w:rFonts w:ascii="標楷體" w:eastAsia="標楷體" w:hAnsi="標楷體"/>
                <w:bCs/>
                <w:sz w:val="28"/>
                <w:szCs w:val="28"/>
              </w:rPr>
            </w:pPr>
            <w:r w:rsidRPr="00027DCB">
              <w:rPr>
                <w:rFonts w:eastAsia="標楷體" w:hint="eastAsia"/>
                <w:bCs/>
                <w:sz w:val="28"/>
                <w:szCs w:val="28"/>
              </w:rPr>
              <w:lastRenderedPageBreak/>
              <w:t>配合</w:t>
            </w:r>
            <w:r w:rsidR="00C2323A" w:rsidRPr="00027DCB">
              <w:rPr>
                <w:rFonts w:eastAsia="標楷體" w:hint="eastAsia"/>
                <w:bCs/>
                <w:sz w:val="28"/>
                <w:szCs w:val="28"/>
              </w:rPr>
              <w:t>第十三條之</w:t>
            </w:r>
            <w:proofErr w:type="gramStart"/>
            <w:r w:rsidR="00C2323A" w:rsidRPr="00027DCB">
              <w:rPr>
                <w:rFonts w:eastAsia="標楷體" w:hint="eastAsia"/>
                <w:bCs/>
                <w:sz w:val="28"/>
                <w:szCs w:val="28"/>
              </w:rPr>
              <w:t>一</w:t>
            </w:r>
            <w:proofErr w:type="gramEnd"/>
            <w:r w:rsidRPr="00027DCB">
              <w:rPr>
                <w:rFonts w:eastAsia="標楷體" w:hint="eastAsia"/>
                <w:bCs/>
                <w:sz w:val="28"/>
                <w:szCs w:val="28"/>
              </w:rPr>
              <w:t>修正，</w:t>
            </w:r>
            <w:proofErr w:type="gramStart"/>
            <w:r w:rsidRPr="00027DCB">
              <w:rPr>
                <w:rFonts w:eastAsia="標楷體" w:hint="eastAsia"/>
                <w:bCs/>
                <w:sz w:val="28"/>
                <w:szCs w:val="28"/>
              </w:rPr>
              <w:t>爰</w:t>
            </w:r>
            <w:proofErr w:type="gramEnd"/>
            <w:r w:rsidRPr="00027DCB">
              <w:rPr>
                <w:rFonts w:eastAsia="標楷體" w:hint="eastAsia"/>
                <w:bCs/>
                <w:sz w:val="28"/>
                <w:szCs w:val="28"/>
              </w:rPr>
              <w:t>予修</w:t>
            </w:r>
            <w:r w:rsidR="00125E0D" w:rsidRPr="00027DCB">
              <w:rPr>
                <w:rFonts w:eastAsia="標楷體" w:hint="eastAsia"/>
                <w:bCs/>
                <w:sz w:val="28"/>
                <w:szCs w:val="28"/>
              </w:rPr>
              <w:t>正</w:t>
            </w:r>
            <w:r w:rsidRPr="00027DCB">
              <w:rPr>
                <w:rFonts w:eastAsia="標楷體" w:hint="eastAsia"/>
                <w:bCs/>
                <w:sz w:val="28"/>
                <w:szCs w:val="28"/>
              </w:rPr>
              <w:t>本條第二項</w:t>
            </w:r>
            <w:r w:rsidRPr="00027DCB">
              <w:rPr>
                <w:rFonts w:ascii="標楷體" w:eastAsia="標楷體" w:hAnsi="標楷體" w:hint="eastAsia"/>
                <w:bCs/>
                <w:sz w:val="28"/>
                <w:szCs w:val="28"/>
              </w:rPr>
              <w:t>、第四項及第五項</w:t>
            </w:r>
            <w:r w:rsidR="00B24BDD" w:rsidRPr="00027DCB">
              <w:rPr>
                <w:rFonts w:ascii="標楷體" w:eastAsia="標楷體" w:hAnsi="標楷體" w:hint="eastAsia"/>
                <w:bCs/>
                <w:sz w:val="28"/>
                <w:szCs w:val="28"/>
              </w:rPr>
              <w:t>文字</w:t>
            </w:r>
            <w:r w:rsidRPr="00027DCB">
              <w:rPr>
                <w:rFonts w:ascii="標楷體" w:eastAsia="標楷體" w:hAnsi="標楷體" w:hint="eastAsia"/>
                <w:bCs/>
                <w:sz w:val="28"/>
                <w:szCs w:val="28"/>
              </w:rPr>
              <w:t>。</w:t>
            </w:r>
          </w:p>
        </w:tc>
      </w:tr>
      <w:tr w:rsidR="005F4834" w:rsidRPr="008970AD" w14:paraId="07180DA6" w14:textId="77777777" w:rsidTr="008C52DD">
        <w:tc>
          <w:tcPr>
            <w:tcW w:w="3249" w:type="dxa"/>
          </w:tcPr>
          <w:p w14:paraId="78E15A8D" w14:textId="77777777" w:rsidR="00E35C2A" w:rsidRPr="009E4B73" w:rsidRDefault="00E35C2A" w:rsidP="00E35C2A">
            <w:pPr>
              <w:adjustRightInd w:val="0"/>
              <w:snapToGrid w:val="0"/>
              <w:spacing w:line="320" w:lineRule="exact"/>
              <w:ind w:left="840" w:hangingChars="300" w:hanging="840"/>
              <w:jc w:val="both"/>
              <w:rPr>
                <w:rFonts w:ascii="標楷體" w:eastAsia="標楷體" w:hAnsi="標楷體"/>
                <w:sz w:val="28"/>
                <w:szCs w:val="28"/>
              </w:rPr>
            </w:pPr>
            <w:r w:rsidRPr="009E4B73">
              <w:rPr>
                <w:rFonts w:ascii="標楷體" w:eastAsia="標楷體" w:hAnsi="標楷體" w:hint="eastAsia"/>
                <w:sz w:val="28"/>
                <w:szCs w:val="28"/>
              </w:rPr>
              <w:lastRenderedPageBreak/>
              <w:t>第二十六條</w:t>
            </w:r>
          </w:p>
          <w:p w14:paraId="785BC8C8" w14:textId="77777777" w:rsidR="00E35C2A" w:rsidRPr="009E4B73" w:rsidRDefault="00E35C2A" w:rsidP="00E35C2A">
            <w:pPr>
              <w:adjustRightInd w:val="0"/>
              <w:snapToGrid w:val="0"/>
              <w:spacing w:line="320" w:lineRule="exact"/>
              <w:ind w:firstLineChars="200" w:firstLine="560"/>
              <w:jc w:val="both"/>
              <w:rPr>
                <w:rFonts w:ascii="標楷體" w:eastAsia="標楷體" w:hAnsi="標楷體"/>
                <w:sz w:val="28"/>
                <w:szCs w:val="28"/>
              </w:rPr>
            </w:pP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公司有下列情事之</w:t>
            </w:r>
            <w:proofErr w:type="gramStart"/>
            <w:r w:rsidRPr="009E4B73">
              <w:rPr>
                <w:rFonts w:ascii="標楷體" w:eastAsia="標楷體" w:hAnsi="標楷體" w:hint="eastAsia"/>
                <w:sz w:val="28"/>
                <w:szCs w:val="28"/>
              </w:rPr>
              <w:t>一</w:t>
            </w:r>
            <w:proofErr w:type="gramEnd"/>
            <w:r w:rsidRPr="009E4B73">
              <w:rPr>
                <w:rFonts w:ascii="標楷體" w:eastAsia="標楷體" w:hAnsi="標楷體" w:hint="eastAsia"/>
                <w:sz w:val="28"/>
                <w:szCs w:val="28"/>
              </w:rPr>
              <w:t>者，本中心得公告其自公告日之次二營業日起停止透過</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之籌資資格：</w:t>
            </w:r>
          </w:p>
          <w:p w14:paraId="7432A0B5" w14:textId="2A7B53F9" w:rsidR="00E35C2A" w:rsidRPr="00811ED5" w:rsidRDefault="00E35C2A" w:rsidP="00811ED5">
            <w:pPr>
              <w:pStyle w:val="ab"/>
              <w:numPr>
                <w:ilvl w:val="0"/>
                <w:numId w:val="19"/>
              </w:numPr>
              <w:adjustRightInd w:val="0"/>
              <w:snapToGrid w:val="0"/>
              <w:spacing w:line="320" w:lineRule="exact"/>
              <w:ind w:leftChars="0"/>
              <w:jc w:val="both"/>
              <w:rPr>
                <w:rFonts w:ascii="標楷體" w:eastAsia="標楷體" w:hAnsi="標楷體"/>
                <w:sz w:val="28"/>
                <w:szCs w:val="28"/>
              </w:rPr>
            </w:pPr>
            <w:r w:rsidRPr="00811ED5">
              <w:rPr>
                <w:rFonts w:ascii="標楷體" w:eastAsia="標楷體" w:hAnsi="標楷體" w:hint="eastAsia"/>
                <w:sz w:val="28"/>
                <w:szCs w:val="28"/>
              </w:rPr>
              <w:t>未</w:t>
            </w:r>
            <w:r w:rsidR="00F6721E" w:rsidRPr="00811ED5">
              <w:rPr>
                <w:rFonts w:ascii="標楷體" w:eastAsia="標楷體" w:hAnsi="標楷體" w:hint="eastAsia"/>
                <w:color w:val="FF0000"/>
                <w:sz w:val="28"/>
                <w:szCs w:val="28"/>
                <w:u w:val="single"/>
              </w:rPr>
              <w:t>依</w:t>
            </w:r>
            <w:r w:rsidR="00DA659D">
              <w:rPr>
                <w:rFonts w:ascii="標楷體" w:eastAsia="標楷體" w:hAnsi="標楷體" w:hint="eastAsia"/>
                <w:color w:val="FF0000"/>
                <w:sz w:val="28"/>
                <w:szCs w:val="28"/>
                <w:u w:val="single"/>
              </w:rPr>
              <w:t>本辦法第二十二條</w:t>
            </w:r>
            <w:r w:rsidR="00F6721E" w:rsidRPr="00811ED5">
              <w:rPr>
                <w:rFonts w:ascii="標楷體" w:eastAsia="標楷體" w:hAnsi="標楷體" w:hint="eastAsia"/>
                <w:color w:val="FF0000"/>
                <w:sz w:val="28"/>
                <w:szCs w:val="28"/>
                <w:u w:val="single"/>
              </w:rPr>
              <w:t>規</w:t>
            </w:r>
            <w:r w:rsidR="00DA659D">
              <w:rPr>
                <w:rFonts w:ascii="標楷體" w:eastAsia="標楷體" w:hAnsi="標楷體" w:hint="eastAsia"/>
                <w:color w:val="FF0000"/>
                <w:sz w:val="28"/>
                <w:szCs w:val="28"/>
                <w:u w:val="single"/>
              </w:rPr>
              <w:t>定</w:t>
            </w:r>
            <w:r w:rsidR="00D52FDC" w:rsidRPr="00D52FDC">
              <w:rPr>
                <w:rFonts w:ascii="標楷體" w:eastAsia="標楷體" w:hAnsi="標楷體" w:hint="eastAsia"/>
                <w:sz w:val="28"/>
                <w:szCs w:val="28"/>
              </w:rPr>
              <w:t>申報</w:t>
            </w:r>
            <w:r w:rsidR="00F6721E" w:rsidRPr="00811ED5">
              <w:rPr>
                <w:rFonts w:ascii="標楷體" w:eastAsia="標楷體" w:hAnsi="標楷體" w:hint="eastAsia"/>
                <w:color w:val="FF0000"/>
                <w:sz w:val="28"/>
                <w:szCs w:val="28"/>
                <w:u w:val="single"/>
              </w:rPr>
              <w:t>經會計師查核簽證之</w:t>
            </w:r>
            <w:r w:rsidRPr="00811ED5">
              <w:rPr>
                <w:rFonts w:ascii="標楷體" w:eastAsia="標楷體" w:hAnsi="標楷體" w:hint="eastAsia"/>
                <w:color w:val="000000" w:themeColor="text1"/>
                <w:sz w:val="28"/>
                <w:szCs w:val="28"/>
              </w:rPr>
              <w:t>年度財務報告</w:t>
            </w:r>
            <w:r w:rsidRPr="00811ED5">
              <w:rPr>
                <w:rFonts w:ascii="標楷體" w:eastAsia="標楷體" w:hAnsi="標楷體" w:hint="eastAsia"/>
                <w:sz w:val="28"/>
                <w:szCs w:val="28"/>
              </w:rPr>
              <w:t>者。</w:t>
            </w:r>
          </w:p>
          <w:p w14:paraId="723E987C" w14:textId="77777777" w:rsidR="00811ED5" w:rsidRPr="00D52FDC" w:rsidRDefault="00811ED5" w:rsidP="00811ED5">
            <w:pPr>
              <w:pStyle w:val="ab"/>
              <w:adjustRightInd w:val="0"/>
              <w:snapToGrid w:val="0"/>
              <w:spacing w:line="320" w:lineRule="exact"/>
              <w:ind w:leftChars="0" w:left="720"/>
              <w:jc w:val="both"/>
              <w:rPr>
                <w:rFonts w:ascii="標楷體" w:eastAsia="標楷體" w:hAnsi="標楷體"/>
                <w:sz w:val="28"/>
                <w:szCs w:val="28"/>
              </w:rPr>
            </w:pPr>
          </w:p>
          <w:p w14:paraId="554C29ED"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二、未依公司法規定期限</w:t>
            </w:r>
            <w:r w:rsidRPr="009E4B73">
              <w:rPr>
                <w:rFonts w:ascii="標楷體" w:eastAsia="標楷體" w:hAnsi="標楷體" w:hint="eastAsia"/>
                <w:sz w:val="28"/>
                <w:szCs w:val="28"/>
              </w:rPr>
              <w:lastRenderedPageBreak/>
              <w:t>召開股東常會者。</w:t>
            </w:r>
          </w:p>
          <w:p w14:paraId="65F151C5" w14:textId="11438652"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三、未依規定辦理重</w:t>
            </w:r>
            <w:r w:rsidR="0064647E" w:rsidRPr="009E4B73">
              <w:rPr>
                <w:rFonts w:ascii="標楷體" w:eastAsia="標楷體" w:hAnsi="標楷體" w:hint="eastAsia"/>
                <w:color w:val="FF0000"/>
                <w:sz w:val="28"/>
                <w:szCs w:val="28"/>
                <w:u w:val="single"/>
              </w:rPr>
              <w:t>要消</w:t>
            </w:r>
            <w:r w:rsidR="000A7A4C" w:rsidRPr="009E4B73">
              <w:rPr>
                <w:rFonts w:ascii="標楷體" w:eastAsia="標楷體" w:hAnsi="標楷體" w:hint="eastAsia"/>
                <w:color w:val="000000" w:themeColor="text1"/>
                <w:sz w:val="28"/>
                <w:szCs w:val="28"/>
              </w:rPr>
              <w:t>息</w:t>
            </w:r>
            <w:r w:rsidRPr="009E4B73">
              <w:rPr>
                <w:rFonts w:ascii="標楷體" w:eastAsia="標楷體" w:hAnsi="標楷體" w:hint="eastAsia"/>
                <w:sz w:val="28"/>
                <w:szCs w:val="28"/>
              </w:rPr>
              <w:t>公開，經限期改善而未改善者。</w:t>
            </w:r>
          </w:p>
          <w:p w14:paraId="75DAE940"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四、違反所出具之聲明或承諾事項者。</w:t>
            </w:r>
          </w:p>
          <w:p w14:paraId="6A3331A9"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五、規避或拒絕本中心之輔導或查核，情節重大者。</w:t>
            </w:r>
          </w:p>
          <w:p w14:paraId="49051283"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六、重大違反公司法或本辦法相關規定者。</w:t>
            </w:r>
          </w:p>
          <w:p w14:paraId="62A3F791"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七、發生存款不足之金融機構退票情事者。</w:t>
            </w:r>
          </w:p>
          <w:p w14:paraId="475D568F"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八、其他本中心認為有必要停止透過</w:t>
            </w:r>
            <w:proofErr w:type="gramStart"/>
            <w:r w:rsidRPr="009E4B73">
              <w:rPr>
                <w:rFonts w:ascii="標楷體" w:eastAsia="標楷體" w:hAnsi="標楷體" w:hint="eastAsia"/>
                <w:sz w:val="28"/>
                <w:szCs w:val="28"/>
              </w:rPr>
              <w:t>創櫃板籌</w:t>
            </w:r>
            <w:proofErr w:type="gramEnd"/>
            <w:r w:rsidRPr="009E4B73">
              <w:rPr>
                <w:rFonts w:ascii="標楷體" w:eastAsia="標楷體" w:hAnsi="標楷體" w:hint="eastAsia"/>
                <w:sz w:val="28"/>
                <w:szCs w:val="28"/>
              </w:rPr>
              <w:t>資資格之情事者。</w:t>
            </w:r>
          </w:p>
          <w:p w14:paraId="3A439B05" w14:textId="06BEDF66" w:rsidR="005F4834" w:rsidRPr="009E4B73" w:rsidRDefault="00E35C2A" w:rsidP="00EF59C4">
            <w:pPr>
              <w:adjustRightInd w:val="0"/>
              <w:snapToGrid w:val="0"/>
              <w:spacing w:line="320" w:lineRule="exact"/>
              <w:ind w:firstLineChars="200" w:firstLine="560"/>
              <w:jc w:val="both"/>
              <w:rPr>
                <w:rFonts w:ascii="標楷體" w:eastAsia="標楷體" w:hAnsi="標楷體"/>
                <w:sz w:val="28"/>
                <w:szCs w:val="28"/>
              </w:rPr>
            </w:pP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公司經本中心依前項規定停止透過</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之籌資資格者，應檢具有關前項所列情事之說明及具體改善計畫函報本中心。</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公司除經本中心不同意其說明或計畫，依本辦法第二十七條之規定終止登錄</w:t>
            </w:r>
            <w:proofErr w:type="gramStart"/>
            <w:r w:rsidRPr="009E4B73">
              <w:rPr>
                <w:rFonts w:ascii="標楷體" w:eastAsia="標楷體" w:hAnsi="標楷體" w:hint="eastAsia"/>
                <w:sz w:val="28"/>
                <w:szCs w:val="28"/>
              </w:rPr>
              <w:t>創櫃板者</w:t>
            </w:r>
            <w:proofErr w:type="gramEnd"/>
            <w:r w:rsidRPr="009E4B73">
              <w:rPr>
                <w:rFonts w:ascii="標楷體" w:eastAsia="標楷體" w:hAnsi="標楷體" w:hint="eastAsia"/>
                <w:sz w:val="28"/>
                <w:szCs w:val="28"/>
              </w:rPr>
              <w:t>外，應將前開說明及計畫，暨後續改善情形依本辦法第二十三條之規定辦理重</w:t>
            </w:r>
            <w:r w:rsidR="0064647E" w:rsidRPr="009E4B73">
              <w:rPr>
                <w:rFonts w:ascii="標楷體" w:eastAsia="標楷體" w:hAnsi="標楷體" w:hint="eastAsia"/>
                <w:color w:val="FF0000"/>
                <w:sz w:val="28"/>
                <w:szCs w:val="28"/>
                <w:u w:val="single"/>
              </w:rPr>
              <w:t>要消</w:t>
            </w:r>
            <w:r w:rsidR="000A7A4C" w:rsidRPr="009E4B73">
              <w:rPr>
                <w:rFonts w:ascii="標楷體" w:eastAsia="標楷體" w:hAnsi="標楷體" w:hint="eastAsia"/>
                <w:color w:val="000000" w:themeColor="text1"/>
                <w:sz w:val="28"/>
                <w:szCs w:val="28"/>
              </w:rPr>
              <w:t>息</w:t>
            </w:r>
            <w:r w:rsidRPr="009E4B73">
              <w:rPr>
                <w:rFonts w:ascii="標楷體" w:eastAsia="標楷體" w:hAnsi="標楷體" w:hint="eastAsia"/>
                <w:sz w:val="28"/>
                <w:szCs w:val="28"/>
              </w:rPr>
              <w:t>揭露。本中心得視後續改善情形，自公告日之次一營業日起恢復其透過</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之籌資資格，或終止登錄</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w:t>
            </w:r>
          </w:p>
        </w:tc>
        <w:tc>
          <w:tcPr>
            <w:tcW w:w="3249" w:type="dxa"/>
          </w:tcPr>
          <w:p w14:paraId="623B61A4" w14:textId="77777777" w:rsidR="00E35C2A" w:rsidRPr="009E4B73" w:rsidRDefault="00E35C2A" w:rsidP="00E35C2A">
            <w:pPr>
              <w:adjustRightInd w:val="0"/>
              <w:snapToGrid w:val="0"/>
              <w:spacing w:line="320" w:lineRule="exact"/>
              <w:ind w:left="840" w:hangingChars="300" w:hanging="840"/>
              <w:jc w:val="both"/>
              <w:rPr>
                <w:rFonts w:ascii="標楷體" w:eastAsia="標楷體" w:hAnsi="標楷體"/>
                <w:sz w:val="28"/>
                <w:szCs w:val="28"/>
              </w:rPr>
            </w:pPr>
            <w:r w:rsidRPr="009E4B73">
              <w:rPr>
                <w:rFonts w:ascii="標楷體" w:eastAsia="標楷體" w:hAnsi="標楷體" w:hint="eastAsia"/>
                <w:sz w:val="28"/>
                <w:szCs w:val="28"/>
              </w:rPr>
              <w:lastRenderedPageBreak/>
              <w:t>第二十六條</w:t>
            </w:r>
          </w:p>
          <w:p w14:paraId="1B1DABEB" w14:textId="77777777" w:rsidR="00E35C2A" w:rsidRPr="009E4B73" w:rsidRDefault="00E35C2A" w:rsidP="00E35C2A">
            <w:pPr>
              <w:adjustRightInd w:val="0"/>
              <w:snapToGrid w:val="0"/>
              <w:spacing w:line="320" w:lineRule="exact"/>
              <w:ind w:firstLineChars="200" w:firstLine="560"/>
              <w:jc w:val="both"/>
              <w:rPr>
                <w:rFonts w:ascii="標楷體" w:eastAsia="標楷體" w:hAnsi="標楷體"/>
                <w:sz w:val="28"/>
                <w:szCs w:val="28"/>
              </w:rPr>
            </w:pP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公司有下列情事之</w:t>
            </w:r>
            <w:proofErr w:type="gramStart"/>
            <w:r w:rsidRPr="009E4B73">
              <w:rPr>
                <w:rFonts w:ascii="標楷體" w:eastAsia="標楷體" w:hAnsi="標楷體" w:hint="eastAsia"/>
                <w:sz w:val="28"/>
                <w:szCs w:val="28"/>
              </w:rPr>
              <w:t>一</w:t>
            </w:r>
            <w:proofErr w:type="gramEnd"/>
            <w:r w:rsidRPr="009E4B73">
              <w:rPr>
                <w:rFonts w:ascii="標楷體" w:eastAsia="標楷體" w:hAnsi="標楷體" w:hint="eastAsia"/>
                <w:sz w:val="28"/>
                <w:szCs w:val="28"/>
              </w:rPr>
              <w:t>者，本中心得公告其自公告日之次二營業日起停止透過</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之籌資資格：</w:t>
            </w:r>
          </w:p>
          <w:p w14:paraId="5C5919F4"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一、未</w:t>
            </w:r>
            <w:r w:rsidRPr="00D52FDC">
              <w:rPr>
                <w:rFonts w:ascii="標楷體" w:eastAsia="標楷體" w:hAnsi="標楷體" w:hint="eastAsia"/>
                <w:color w:val="FF0000"/>
                <w:sz w:val="28"/>
                <w:szCs w:val="28"/>
                <w:u w:val="single"/>
              </w:rPr>
              <w:t>公告</w:t>
            </w:r>
            <w:r w:rsidRPr="00D52FDC">
              <w:rPr>
                <w:rFonts w:ascii="標楷體" w:eastAsia="標楷體" w:hAnsi="標楷體" w:hint="eastAsia"/>
                <w:color w:val="000000" w:themeColor="text1"/>
                <w:sz w:val="28"/>
                <w:szCs w:val="28"/>
              </w:rPr>
              <w:t>申報</w:t>
            </w:r>
            <w:r w:rsidRPr="00D52FDC">
              <w:rPr>
                <w:rFonts w:ascii="標楷體" w:eastAsia="標楷體" w:hAnsi="標楷體" w:hint="eastAsia"/>
                <w:color w:val="FF0000"/>
                <w:sz w:val="28"/>
                <w:szCs w:val="28"/>
                <w:u w:val="single"/>
              </w:rPr>
              <w:t>年度財務報表，或</w:t>
            </w:r>
            <w:r w:rsidRPr="00D52FDC">
              <w:rPr>
                <w:rFonts w:ascii="標楷體" w:eastAsia="標楷體" w:hAnsi="標楷體" w:hint="eastAsia"/>
                <w:color w:val="000000" w:themeColor="text1"/>
                <w:sz w:val="28"/>
                <w:szCs w:val="28"/>
              </w:rPr>
              <w:t>年度財務報告</w:t>
            </w:r>
            <w:r w:rsidRPr="00D52FDC">
              <w:rPr>
                <w:rFonts w:ascii="標楷體" w:eastAsia="標楷體" w:hAnsi="標楷體" w:hint="eastAsia"/>
                <w:color w:val="FF0000"/>
                <w:sz w:val="28"/>
                <w:szCs w:val="28"/>
                <w:u w:val="single"/>
              </w:rPr>
              <w:t>未經會計師查核簽證</w:t>
            </w:r>
            <w:r w:rsidRPr="00D52FDC">
              <w:rPr>
                <w:rFonts w:ascii="標楷體" w:eastAsia="標楷體" w:hAnsi="標楷體" w:hint="eastAsia"/>
                <w:color w:val="000000" w:themeColor="text1"/>
                <w:sz w:val="28"/>
                <w:szCs w:val="28"/>
              </w:rPr>
              <w:t>者</w:t>
            </w:r>
            <w:r w:rsidRPr="009E4B73">
              <w:rPr>
                <w:rFonts w:ascii="標楷體" w:eastAsia="標楷體" w:hAnsi="標楷體" w:hint="eastAsia"/>
                <w:sz w:val="28"/>
                <w:szCs w:val="28"/>
              </w:rPr>
              <w:t>。</w:t>
            </w:r>
          </w:p>
          <w:p w14:paraId="61459FB2"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二、未依公司法規定期限召開股東常會者。</w:t>
            </w:r>
          </w:p>
          <w:p w14:paraId="470C6BBF"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lastRenderedPageBreak/>
              <w:t>三、未依規定辦理重</w:t>
            </w:r>
            <w:r w:rsidRPr="009E4B73">
              <w:rPr>
                <w:rFonts w:ascii="標楷體" w:eastAsia="標楷體" w:hAnsi="標楷體" w:hint="eastAsia"/>
                <w:color w:val="FF0000"/>
                <w:sz w:val="28"/>
                <w:szCs w:val="28"/>
                <w:u w:val="single"/>
              </w:rPr>
              <w:t>大訊</w:t>
            </w:r>
            <w:r w:rsidRPr="009E4B73">
              <w:rPr>
                <w:rFonts w:ascii="標楷體" w:eastAsia="標楷體" w:hAnsi="標楷體" w:hint="eastAsia"/>
                <w:color w:val="000000" w:themeColor="text1"/>
                <w:sz w:val="28"/>
                <w:szCs w:val="28"/>
              </w:rPr>
              <w:t>息</w:t>
            </w:r>
            <w:r w:rsidRPr="009E4B73">
              <w:rPr>
                <w:rFonts w:ascii="標楷體" w:eastAsia="標楷體" w:hAnsi="標楷體" w:hint="eastAsia"/>
                <w:sz w:val="28"/>
                <w:szCs w:val="28"/>
              </w:rPr>
              <w:t>公開，經限期改善而未改善者。</w:t>
            </w:r>
          </w:p>
          <w:p w14:paraId="428E506F"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四、違反所出具之聲明或承諾事項者。</w:t>
            </w:r>
          </w:p>
          <w:p w14:paraId="68B08831"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五、規避或拒絕本中心之輔導或查核，情節重大者。</w:t>
            </w:r>
          </w:p>
          <w:p w14:paraId="57659FC8"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六、重大違反公司法或本辦法相關規定者。</w:t>
            </w:r>
          </w:p>
          <w:p w14:paraId="70AFAFA5"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七、發生存款不足之金融機構退票情事者。</w:t>
            </w:r>
          </w:p>
          <w:p w14:paraId="1EF22DAD" w14:textId="77777777" w:rsidR="00E35C2A" w:rsidRPr="009E4B73" w:rsidRDefault="00E35C2A" w:rsidP="00E35C2A">
            <w:pPr>
              <w:adjustRightInd w:val="0"/>
              <w:snapToGrid w:val="0"/>
              <w:spacing w:line="320" w:lineRule="exact"/>
              <w:ind w:left="560" w:hangingChars="200" w:hanging="560"/>
              <w:jc w:val="both"/>
              <w:rPr>
                <w:rFonts w:ascii="標楷體" w:eastAsia="標楷體" w:hAnsi="標楷體"/>
                <w:sz w:val="28"/>
                <w:szCs w:val="28"/>
              </w:rPr>
            </w:pPr>
            <w:r w:rsidRPr="009E4B73">
              <w:rPr>
                <w:rFonts w:ascii="標楷體" w:eastAsia="標楷體" w:hAnsi="標楷體" w:hint="eastAsia"/>
                <w:sz w:val="28"/>
                <w:szCs w:val="28"/>
              </w:rPr>
              <w:t>八、其他本中心認為有必要停止透過</w:t>
            </w:r>
            <w:proofErr w:type="gramStart"/>
            <w:r w:rsidRPr="009E4B73">
              <w:rPr>
                <w:rFonts w:ascii="標楷體" w:eastAsia="標楷體" w:hAnsi="標楷體" w:hint="eastAsia"/>
                <w:sz w:val="28"/>
                <w:szCs w:val="28"/>
              </w:rPr>
              <w:t>創櫃板籌</w:t>
            </w:r>
            <w:proofErr w:type="gramEnd"/>
            <w:r w:rsidRPr="009E4B73">
              <w:rPr>
                <w:rFonts w:ascii="標楷體" w:eastAsia="標楷體" w:hAnsi="標楷體" w:hint="eastAsia"/>
                <w:sz w:val="28"/>
                <w:szCs w:val="28"/>
              </w:rPr>
              <w:t>資資格之情事者。</w:t>
            </w:r>
          </w:p>
          <w:p w14:paraId="4E9ED4E0" w14:textId="4BCF0C81" w:rsidR="005F4834" w:rsidRPr="009E4B73" w:rsidRDefault="00E35C2A" w:rsidP="00EF59C4">
            <w:pPr>
              <w:adjustRightInd w:val="0"/>
              <w:snapToGrid w:val="0"/>
              <w:spacing w:line="320" w:lineRule="exact"/>
              <w:ind w:firstLineChars="200" w:firstLine="560"/>
              <w:jc w:val="both"/>
              <w:rPr>
                <w:rFonts w:ascii="標楷體" w:eastAsia="標楷體" w:hAnsi="標楷體"/>
                <w:sz w:val="28"/>
                <w:szCs w:val="28"/>
              </w:rPr>
            </w:pP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公司經本中心依前項規定停止透過</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之籌資資格者，應檢具有關前項所列情事之說明及具體改善計畫函報本中心。</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公司除經本中心不同意其說明或計畫，依本辦法第二十七條之規定終止登錄</w:t>
            </w:r>
            <w:proofErr w:type="gramStart"/>
            <w:r w:rsidRPr="009E4B73">
              <w:rPr>
                <w:rFonts w:ascii="標楷體" w:eastAsia="標楷體" w:hAnsi="標楷體" w:hint="eastAsia"/>
                <w:sz w:val="28"/>
                <w:szCs w:val="28"/>
              </w:rPr>
              <w:t>創櫃板者</w:t>
            </w:r>
            <w:proofErr w:type="gramEnd"/>
            <w:r w:rsidRPr="009E4B73">
              <w:rPr>
                <w:rFonts w:ascii="標楷體" w:eastAsia="標楷體" w:hAnsi="標楷體" w:hint="eastAsia"/>
                <w:sz w:val="28"/>
                <w:szCs w:val="28"/>
              </w:rPr>
              <w:t>外，應將前開說明及計畫，暨後續改善情形依本辦法第二十三條之規定辦理重</w:t>
            </w:r>
            <w:r w:rsidRPr="009E4B73">
              <w:rPr>
                <w:rFonts w:ascii="標楷體" w:eastAsia="標楷體" w:hAnsi="標楷體" w:hint="eastAsia"/>
                <w:color w:val="FF0000"/>
                <w:sz w:val="28"/>
                <w:szCs w:val="28"/>
                <w:u w:val="single"/>
              </w:rPr>
              <w:t>大訊</w:t>
            </w:r>
            <w:r w:rsidRPr="009E4B73">
              <w:rPr>
                <w:rFonts w:ascii="標楷體" w:eastAsia="標楷體" w:hAnsi="標楷體" w:hint="eastAsia"/>
                <w:color w:val="000000" w:themeColor="text1"/>
                <w:sz w:val="28"/>
                <w:szCs w:val="28"/>
              </w:rPr>
              <w:t>息</w:t>
            </w:r>
            <w:r w:rsidRPr="009E4B73">
              <w:rPr>
                <w:rFonts w:ascii="標楷體" w:eastAsia="標楷體" w:hAnsi="標楷體" w:hint="eastAsia"/>
                <w:sz w:val="28"/>
                <w:szCs w:val="28"/>
              </w:rPr>
              <w:t>揭露。本中心得視後續改善情形，自公告日之次一營業日起恢復其透過</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之籌資資格，或終止登錄</w:t>
            </w:r>
            <w:proofErr w:type="gramStart"/>
            <w:r w:rsidRPr="009E4B73">
              <w:rPr>
                <w:rFonts w:ascii="標楷體" w:eastAsia="標楷體" w:hAnsi="標楷體" w:hint="eastAsia"/>
                <w:sz w:val="28"/>
                <w:szCs w:val="28"/>
              </w:rPr>
              <w:t>創櫃板</w:t>
            </w:r>
            <w:proofErr w:type="gramEnd"/>
            <w:r w:rsidRPr="009E4B73">
              <w:rPr>
                <w:rFonts w:ascii="標楷體" w:eastAsia="標楷體" w:hAnsi="標楷體" w:hint="eastAsia"/>
                <w:sz w:val="28"/>
                <w:szCs w:val="28"/>
              </w:rPr>
              <w:t>。</w:t>
            </w:r>
          </w:p>
        </w:tc>
        <w:tc>
          <w:tcPr>
            <w:tcW w:w="3249" w:type="dxa"/>
          </w:tcPr>
          <w:p w14:paraId="37EA6973" w14:textId="5E68CA23" w:rsidR="00982491" w:rsidRPr="00027DCB" w:rsidRDefault="00982491" w:rsidP="00EF59C4">
            <w:pPr>
              <w:pStyle w:val="ab"/>
              <w:numPr>
                <w:ilvl w:val="0"/>
                <w:numId w:val="18"/>
              </w:numPr>
              <w:adjustRightInd w:val="0"/>
              <w:snapToGrid w:val="0"/>
              <w:spacing w:line="320" w:lineRule="exact"/>
              <w:ind w:leftChars="0"/>
              <w:jc w:val="both"/>
              <w:rPr>
                <w:rFonts w:ascii="標楷體" w:eastAsia="標楷體" w:hAnsi="標楷體"/>
                <w:bCs/>
                <w:sz w:val="28"/>
                <w:szCs w:val="28"/>
              </w:rPr>
            </w:pPr>
            <w:proofErr w:type="gramStart"/>
            <w:r w:rsidRPr="00027DCB">
              <w:rPr>
                <w:rFonts w:ascii="標楷體" w:eastAsia="標楷體" w:hAnsi="標楷體" w:hint="eastAsia"/>
                <w:bCs/>
                <w:sz w:val="28"/>
                <w:szCs w:val="28"/>
              </w:rPr>
              <w:lastRenderedPageBreak/>
              <w:t>若創櫃板</w:t>
            </w:r>
            <w:proofErr w:type="gramEnd"/>
            <w:r w:rsidRPr="00027DCB">
              <w:rPr>
                <w:rFonts w:ascii="標楷體" w:eastAsia="標楷體" w:hAnsi="標楷體" w:hint="eastAsia"/>
                <w:bCs/>
                <w:sz w:val="28"/>
                <w:szCs w:val="28"/>
              </w:rPr>
              <w:t>公司未依</w:t>
            </w:r>
            <w:proofErr w:type="gramStart"/>
            <w:r w:rsidRPr="00027DCB">
              <w:rPr>
                <w:rFonts w:ascii="標楷體" w:eastAsia="標楷體" w:hAnsi="標楷體" w:hint="eastAsia"/>
                <w:bCs/>
                <w:sz w:val="28"/>
                <w:szCs w:val="28"/>
              </w:rPr>
              <w:t>規</w:t>
            </w:r>
            <w:proofErr w:type="gramEnd"/>
            <w:r w:rsidRPr="00027DCB">
              <w:rPr>
                <w:rFonts w:ascii="標楷體" w:eastAsia="標楷體" w:hAnsi="標楷體" w:hint="eastAsia"/>
                <w:bCs/>
                <w:sz w:val="28"/>
                <w:szCs w:val="28"/>
              </w:rPr>
              <w:t>申報經會計師查核簽證之年度財務報告，將依管理辦法第</w:t>
            </w:r>
            <w:r w:rsidR="0008180E" w:rsidRPr="00027DCB">
              <w:rPr>
                <w:rFonts w:ascii="標楷體" w:eastAsia="標楷體" w:hAnsi="標楷體" w:hint="eastAsia"/>
                <w:bCs/>
                <w:sz w:val="28"/>
                <w:szCs w:val="28"/>
              </w:rPr>
              <w:t>二十六</w:t>
            </w:r>
            <w:r w:rsidRPr="00027DCB">
              <w:rPr>
                <w:rFonts w:ascii="標楷體" w:eastAsia="標楷體" w:hAnsi="標楷體"/>
                <w:bCs/>
                <w:sz w:val="28"/>
                <w:szCs w:val="28"/>
              </w:rPr>
              <w:t>條第</w:t>
            </w:r>
            <w:r w:rsidR="0008180E" w:rsidRPr="00027DCB">
              <w:rPr>
                <w:rFonts w:ascii="標楷體" w:eastAsia="標楷體" w:hAnsi="標楷體" w:hint="eastAsia"/>
                <w:bCs/>
                <w:sz w:val="28"/>
                <w:szCs w:val="28"/>
              </w:rPr>
              <w:t>一</w:t>
            </w:r>
            <w:r w:rsidRPr="00027DCB">
              <w:rPr>
                <w:rFonts w:ascii="標楷體" w:eastAsia="標楷體" w:hAnsi="標楷體"/>
                <w:bCs/>
                <w:sz w:val="28"/>
                <w:szCs w:val="28"/>
              </w:rPr>
              <w:t>項第</w:t>
            </w:r>
            <w:r w:rsidR="0008180E" w:rsidRPr="00027DCB">
              <w:rPr>
                <w:rFonts w:ascii="標楷體" w:eastAsia="標楷體" w:hAnsi="標楷體" w:hint="eastAsia"/>
                <w:bCs/>
                <w:sz w:val="28"/>
                <w:szCs w:val="28"/>
              </w:rPr>
              <w:t>一</w:t>
            </w:r>
            <w:r w:rsidRPr="00027DCB">
              <w:rPr>
                <w:rFonts w:ascii="標楷體" w:eastAsia="標楷體" w:hAnsi="標楷體"/>
                <w:bCs/>
                <w:sz w:val="28"/>
                <w:szCs w:val="28"/>
              </w:rPr>
              <w:t>款規定，停止其透過</w:t>
            </w:r>
            <w:proofErr w:type="gramStart"/>
            <w:r w:rsidRPr="00027DCB">
              <w:rPr>
                <w:rFonts w:ascii="標楷體" w:eastAsia="標楷體" w:hAnsi="標楷體" w:hint="eastAsia"/>
                <w:bCs/>
                <w:sz w:val="28"/>
                <w:szCs w:val="28"/>
              </w:rPr>
              <w:t>創櫃板</w:t>
            </w:r>
            <w:proofErr w:type="gramEnd"/>
            <w:r w:rsidRPr="00027DCB">
              <w:rPr>
                <w:rFonts w:ascii="標楷體" w:eastAsia="標楷體" w:hAnsi="標楷體" w:hint="eastAsia"/>
                <w:bCs/>
                <w:sz w:val="28"/>
                <w:szCs w:val="28"/>
              </w:rPr>
              <w:t>之籌資資格，</w:t>
            </w:r>
            <w:proofErr w:type="gramStart"/>
            <w:r w:rsidRPr="00027DCB">
              <w:rPr>
                <w:rFonts w:ascii="標楷體" w:eastAsia="標楷體" w:hAnsi="標楷體" w:hint="eastAsia"/>
                <w:bCs/>
                <w:sz w:val="28"/>
                <w:szCs w:val="28"/>
              </w:rPr>
              <w:t>爰</w:t>
            </w:r>
            <w:proofErr w:type="gramEnd"/>
            <w:r w:rsidRPr="00027DCB">
              <w:rPr>
                <w:rFonts w:ascii="標楷體" w:eastAsia="標楷體" w:hAnsi="標楷體" w:hint="eastAsia"/>
                <w:bCs/>
                <w:sz w:val="28"/>
                <w:szCs w:val="28"/>
              </w:rPr>
              <w:t>修</w:t>
            </w:r>
            <w:r w:rsidR="004C0013" w:rsidRPr="00027DCB">
              <w:rPr>
                <w:rFonts w:ascii="標楷體" w:eastAsia="標楷體" w:hAnsi="標楷體" w:hint="eastAsia"/>
                <w:bCs/>
                <w:sz w:val="28"/>
                <w:szCs w:val="28"/>
              </w:rPr>
              <w:t>正本條第一項第一款</w:t>
            </w:r>
            <w:r w:rsidR="00AE78E5" w:rsidRPr="00027DCB">
              <w:rPr>
                <w:rFonts w:ascii="標楷體" w:eastAsia="標楷體" w:hAnsi="標楷體" w:hint="eastAsia"/>
                <w:bCs/>
                <w:sz w:val="28"/>
                <w:szCs w:val="28"/>
              </w:rPr>
              <w:t>文字</w:t>
            </w:r>
            <w:r w:rsidRPr="00027DCB">
              <w:rPr>
                <w:rFonts w:ascii="標楷體" w:eastAsia="標楷體" w:hAnsi="標楷體"/>
                <w:bCs/>
                <w:sz w:val="28"/>
                <w:szCs w:val="28"/>
              </w:rPr>
              <w:t>。</w:t>
            </w:r>
          </w:p>
          <w:p w14:paraId="62F8F977" w14:textId="31FD4357" w:rsidR="000E3751" w:rsidRPr="00027DCB" w:rsidRDefault="000E3751" w:rsidP="000E3751">
            <w:pPr>
              <w:pStyle w:val="ab"/>
              <w:numPr>
                <w:ilvl w:val="0"/>
                <w:numId w:val="18"/>
              </w:numPr>
              <w:adjustRightInd w:val="0"/>
              <w:snapToGrid w:val="0"/>
              <w:spacing w:line="320" w:lineRule="exact"/>
              <w:ind w:leftChars="0"/>
              <w:jc w:val="both"/>
              <w:rPr>
                <w:rFonts w:ascii="標楷體" w:eastAsia="標楷體" w:hAnsi="標楷體"/>
                <w:bCs/>
                <w:sz w:val="28"/>
                <w:szCs w:val="28"/>
              </w:rPr>
            </w:pPr>
            <w:r w:rsidRPr="00027DCB">
              <w:rPr>
                <w:rFonts w:eastAsia="標楷體" w:hint="eastAsia"/>
                <w:bCs/>
                <w:sz w:val="28"/>
                <w:szCs w:val="28"/>
              </w:rPr>
              <w:t>配合第十三條之</w:t>
            </w:r>
            <w:proofErr w:type="gramStart"/>
            <w:r w:rsidRPr="00027DCB">
              <w:rPr>
                <w:rFonts w:eastAsia="標楷體" w:hint="eastAsia"/>
                <w:bCs/>
                <w:sz w:val="28"/>
                <w:szCs w:val="28"/>
              </w:rPr>
              <w:t>一</w:t>
            </w:r>
            <w:proofErr w:type="gramEnd"/>
            <w:r w:rsidRPr="00027DCB">
              <w:rPr>
                <w:rFonts w:eastAsia="標楷體" w:hint="eastAsia"/>
                <w:bCs/>
                <w:sz w:val="28"/>
                <w:szCs w:val="28"/>
              </w:rPr>
              <w:t>修正，</w:t>
            </w:r>
            <w:proofErr w:type="gramStart"/>
            <w:r w:rsidRPr="00027DCB">
              <w:rPr>
                <w:rFonts w:eastAsia="標楷體" w:hint="eastAsia"/>
                <w:bCs/>
                <w:sz w:val="28"/>
                <w:szCs w:val="28"/>
              </w:rPr>
              <w:t>爰</w:t>
            </w:r>
            <w:proofErr w:type="gramEnd"/>
            <w:r w:rsidRPr="00027DCB">
              <w:rPr>
                <w:rFonts w:eastAsia="標楷體" w:hint="eastAsia"/>
                <w:bCs/>
                <w:sz w:val="28"/>
                <w:szCs w:val="28"/>
              </w:rPr>
              <w:t>予修</w:t>
            </w:r>
            <w:r w:rsidR="008437D1" w:rsidRPr="00027DCB">
              <w:rPr>
                <w:rFonts w:eastAsia="標楷體" w:hint="eastAsia"/>
                <w:bCs/>
                <w:sz w:val="28"/>
                <w:szCs w:val="28"/>
              </w:rPr>
              <w:t>正</w:t>
            </w:r>
            <w:r w:rsidRPr="00027DCB">
              <w:rPr>
                <w:rFonts w:eastAsia="標楷體" w:hint="eastAsia"/>
                <w:bCs/>
                <w:sz w:val="28"/>
                <w:szCs w:val="28"/>
              </w:rPr>
              <w:t>本條第一項第三款</w:t>
            </w:r>
            <w:r w:rsidRPr="00027DCB">
              <w:rPr>
                <w:rFonts w:ascii="標楷體" w:eastAsia="標楷體" w:hAnsi="標楷體" w:hint="eastAsia"/>
                <w:bCs/>
                <w:sz w:val="28"/>
                <w:szCs w:val="28"/>
              </w:rPr>
              <w:t>及第二項</w:t>
            </w:r>
            <w:r w:rsidR="00B24BDD" w:rsidRPr="00027DCB">
              <w:rPr>
                <w:rFonts w:ascii="標楷體" w:eastAsia="標楷體" w:hAnsi="標楷體" w:hint="eastAsia"/>
                <w:bCs/>
                <w:sz w:val="28"/>
                <w:szCs w:val="28"/>
              </w:rPr>
              <w:t>文字</w:t>
            </w:r>
            <w:r w:rsidRPr="00027DCB">
              <w:rPr>
                <w:rFonts w:ascii="標楷體" w:eastAsia="標楷體" w:hAnsi="標楷體" w:hint="eastAsia"/>
                <w:bCs/>
                <w:sz w:val="28"/>
                <w:szCs w:val="28"/>
              </w:rPr>
              <w:t>。</w:t>
            </w:r>
          </w:p>
          <w:p w14:paraId="6337CFDD" w14:textId="389A8E7B" w:rsidR="000E3751" w:rsidRPr="00EF59C4" w:rsidRDefault="00EF59C4" w:rsidP="00EF59C4">
            <w:pPr>
              <w:adjustRightInd w:val="0"/>
              <w:snapToGrid w:val="0"/>
              <w:spacing w:line="320" w:lineRule="exact"/>
              <w:jc w:val="both"/>
              <w:rPr>
                <w:rFonts w:ascii="標楷體" w:eastAsia="標楷體" w:hAnsi="標楷體"/>
                <w:bCs/>
                <w:sz w:val="28"/>
                <w:szCs w:val="28"/>
              </w:rPr>
            </w:pPr>
            <w:r>
              <w:rPr>
                <w:rFonts w:ascii="標楷體" w:eastAsia="標楷體" w:hAnsi="標楷體" w:hint="eastAsia"/>
                <w:bCs/>
                <w:sz w:val="28"/>
                <w:szCs w:val="28"/>
              </w:rPr>
              <w:lastRenderedPageBreak/>
              <w:t xml:space="preserve">  </w:t>
            </w:r>
          </w:p>
          <w:p w14:paraId="3E5968D8" w14:textId="0A9C8F41" w:rsidR="000E3751" w:rsidRPr="00EF59C4" w:rsidRDefault="000E3751" w:rsidP="000E3751">
            <w:pPr>
              <w:adjustRightInd w:val="0"/>
              <w:snapToGrid w:val="0"/>
              <w:spacing w:line="320" w:lineRule="exact"/>
              <w:jc w:val="both"/>
              <w:rPr>
                <w:rFonts w:ascii="標楷體" w:eastAsia="標楷體" w:hAnsi="標楷體"/>
                <w:bCs/>
                <w:sz w:val="28"/>
                <w:szCs w:val="28"/>
              </w:rPr>
            </w:pPr>
          </w:p>
        </w:tc>
      </w:tr>
    </w:tbl>
    <w:p w14:paraId="1DD1AAE4" w14:textId="4E890C07" w:rsidR="006633D0" w:rsidRPr="00997B11" w:rsidRDefault="006633D0" w:rsidP="00D8602B">
      <w:pPr>
        <w:adjustRightInd w:val="0"/>
        <w:snapToGrid w:val="0"/>
        <w:spacing w:line="420" w:lineRule="exact"/>
        <w:jc w:val="both"/>
        <w:rPr>
          <w:rFonts w:ascii="標楷體" w:eastAsia="標楷體" w:hAnsi="標楷體"/>
          <w:sz w:val="28"/>
          <w:szCs w:val="28"/>
        </w:rPr>
      </w:pPr>
    </w:p>
    <w:sectPr w:rsidR="006633D0" w:rsidRPr="00997B11" w:rsidSect="00EF59C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C605" w14:textId="77777777" w:rsidR="00D0261C" w:rsidRDefault="00D0261C" w:rsidP="00696D6D">
      <w:r>
        <w:separator/>
      </w:r>
    </w:p>
  </w:endnote>
  <w:endnote w:type="continuationSeparator" w:id="0">
    <w:p w14:paraId="4EB058A2" w14:textId="77777777" w:rsidR="00D0261C" w:rsidRDefault="00D0261C" w:rsidP="0069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018234"/>
      <w:docPartObj>
        <w:docPartGallery w:val="Page Numbers (Bottom of Page)"/>
        <w:docPartUnique/>
      </w:docPartObj>
    </w:sdtPr>
    <w:sdtEndPr/>
    <w:sdtContent>
      <w:p w14:paraId="6EBA66CC" w14:textId="18217BBF" w:rsidR="00FF21FE" w:rsidRDefault="00FF21FE">
        <w:pPr>
          <w:pStyle w:val="a5"/>
          <w:jc w:val="center"/>
        </w:pPr>
        <w:r>
          <w:fldChar w:fldCharType="begin"/>
        </w:r>
        <w:r>
          <w:instrText>PAGE   \* MERGEFORMAT</w:instrText>
        </w:r>
        <w:r>
          <w:fldChar w:fldCharType="separate"/>
        </w:r>
        <w:r>
          <w:rPr>
            <w:lang w:val="zh-TW"/>
          </w:rPr>
          <w:t>2</w:t>
        </w:r>
        <w:r>
          <w:fldChar w:fldCharType="end"/>
        </w:r>
      </w:p>
    </w:sdtContent>
  </w:sdt>
  <w:p w14:paraId="29839625" w14:textId="77777777" w:rsidR="00FF21FE" w:rsidRDefault="00FF21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F1CB" w14:textId="77777777" w:rsidR="00D0261C" w:rsidRDefault="00D0261C" w:rsidP="00696D6D">
      <w:r>
        <w:separator/>
      </w:r>
    </w:p>
  </w:footnote>
  <w:footnote w:type="continuationSeparator" w:id="0">
    <w:p w14:paraId="5459C095" w14:textId="77777777" w:rsidR="00D0261C" w:rsidRDefault="00D0261C" w:rsidP="00696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787"/>
    <w:multiLevelType w:val="hybridMultilevel"/>
    <w:tmpl w:val="470E5B5C"/>
    <w:lvl w:ilvl="0" w:tplc="AFFE47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4631B"/>
    <w:multiLevelType w:val="hybridMultilevel"/>
    <w:tmpl w:val="959035FE"/>
    <w:lvl w:ilvl="0" w:tplc="31783B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C24EC"/>
    <w:multiLevelType w:val="hybridMultilevel"/>
    <w:tmpl w:val="A09604A2"/>
    <w:lvl w:ilvl="0" w:tplc="B7EEA7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16ABA"/>
    <w:multiLevelType w:val="hybridMultilevel"/>
    <w:tmpl w:val="B0EE4E4E"/>
    <w:lvl w:ilvl="0" w:tplc="D69012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594079"/>
    <w:multiLevelType w:val="hybridMultilevel"/>
    <w:tmpl w:val="C22452CE"/>
    <w:lvl w:ilvl="0" w:tplc="0BB8D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925791"/>
    <w:multiLevelType w:val="hybridMultilevel"/>
    <w:tmpl w:val="ADD69188"/>
    <w:lvl w:ilvl="0" w:tplc="4600F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5231B"/>
    <w:multiLevelType w:val="hybridMultilevel"/>
    <w:tmpl w:val="D03C34AA"/>
    <w:lvl w:ilvl="0" w:tplc="8E8AD2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A35036"/>
    <w:multiLevelType w:val="hybridMultilevel"/>
    <w:tmpl w:val="CE5A0A04"/>
    <w:lvl w:ilvl="0" w:tplc="86E2202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57E29"/>
    <w:multiLevelType w:val="hybridMultilevel"/>
    <w:tmpl w:val="176E2C02"/>
    <w:lvl w:ilvl="0" w:tplc="AE825A3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2847EB"/>
    <w:multiLevelType w:val="multilevel"/>
    <w:tmpl w:val="694C2AF8"/>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EC67D89"/>
    <w:multiLevelType w:val="hybridMultilevel"/>
    <w:tmpl w:val="4E00D560"/>
    <w:lvl w:ilvl="0" w:tplc="AF9A4340">
      <w:start w:val="1"/>
      <w:numFmt w:val="taiwaneseCountingThousand"/>
      <w:lvlText w:val="%1、"/>
      <w:lvlJc w:val="left"/>
      <w:pPr>
        <w:ind w:left="1742" w:hanging="720"/>
      </w:pPr>
      <w:rPr>
        <w:rFonts w:hint="default"/>
      </w:r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11" w15:restartNumberingAfterBreak="0">
    <w:nsid w:val="44541E95"/>
    <w:multiLevelType w:val="hybridMultilevel"/>
    <w:tmpl w:val="DBCA864E"/>
    <w:lvl w:ilvl="0" w:tplc="12F46E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115979"/>
    <w:multiLevelType w:val="hybridMultilevel"/>
    <w:tmpl w:val="F316588C"/>
    <w:lvl w:ilvl="0" w:tplc="30C2F8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035536"/>
    <w:multiLevelType w:val="hybridMultilevel"/>
    <w:tmpl w:val="14A43D98"/>
    <w:lvl w:ilvl="0" w:tplc="DE227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6B68CE"/>
    <w:multiLevelType w:val="hybridMultilevel"/>
    <w:tmpl w:val="4E00D560"/>
    <w:lvl w:ilvl="0" w:tplc="FFFFFFFF">
      <w:start w:val="1"/>
      <w:numFmt w:val="taiwaneseCountingThousand"/>
      <w:lvlText w:val="%1、"/>
      <w:lvlJc w:val="left"/>
      <w:pPr>
        <w:ind w:left="1742" w:hanging="720"/>
      </w:pPr>
      <w:rPr>
        <w:rFonts w:hint="default"/>
      </w:rPr>
    </w:lvl>
    <w:lvl w:ilvl="1" w:tplc="FFFFFFFF" w:tentative="1">
      <w:start w:val="1"/>
      <w:numFmt w:val="ideographTraditional"/>
      <w:lvlText w:val="%2、"/>
      <w:lvlJc w:val="left"/>
      <w:pPr>
        <w:ind w:left="1982" w:hanging="480"/>
      </w:pPr>
    </w:lvl>
    <w:lvl w:ilvl="2" w:tplc="FFFFFFFF" w:tentative="1">
      <w:start w:val="1"/>
      <w:numFmt w:val="lowerRoman"/>
      <w:lvlText w:val="%3."/>
      <w:lvlJc w:val="right"/>
      <w:pPr>
        <w:ind w:left="2462" w:hanging="480"/>
      </w:pPr>
    </w:lvl>
    <w:lvl w:ilvl="3" w:tplc="FFFFFFFF" w:tentative="1">
      <w:start w:val="1"/>
      <w:numFmt w:val="decimal"/>
      <w:lvlText w:val="%4."/>
      <w:lvlJc w:val="left"/>
      <w:pPr>
        <w:ind w:left="2942" w:hanging="480"/>
      </w:pPr>
    </w:lvl>
    <w:lvl w:ilvl="4" w:tplc="FFFFFFFF" w:tentative="1">
      <w:start w:val="1"/>
      <w:numFmt w:val="ideographTraditional"/>
      <w:lvlText w:val="%5、"/>
      <w:lvlJc w:val="left"/>
      <w:pPr>
        <w:ind w:left="3422" w:hanging="480"/>
      </w:pPr>
    </w:lvl>
    <w:lvl w:ilvl="5" w:tplc="FFFFFFFF" w:tentative="1">
      <w:start w:val="1"/>
      <w:numFmt w:val="lowerRoman"/>
      <w:lvlText w:val="%6."/>
      <w:lvlJc w:val="right"/>
      <w:pPr>
        <w:ind w:left="3902" w:hanging="480"/>
      </w:pPr>
    </w:lvl>
    <w:lvl w:ilvl="6" w:tplc="FFFFFFFF" w:tentative="1">
      <w:start w:val="1"/>
      <w:numFmt w:val="decimal"/>
      <w:lvlText w:val="%7."/>
      <w:lvlJc w:val="left"/>
      <w:pPr>
        <w:ind w:left="4382" w:hanging="480"/>
      </w:pPr>
    </w:lvl>
    <w:lvl w:ilvl="7" w:tplc="FFFFFFFF" w:tentative="1">
      <w:start w:val="1"/>
      <w:numFmt w:val="ideographTraditional"/>
      <w:lvlText w:val="%8、"/>
      <w:lvlJc w:val="left"/>
      <w:pPr>
        <w:ind w:left="4862" w:hanging="480"/>
      </w:pPr>
    </w:lvl>
    <w:lvl w:ilvl="8" w:tplc="FFFFFFFF" w:tentative="1">
      <w:start w:val="1"/>
      <w:numFmt w:val="lowerRoman"/>
      <w:lvlText w:val="%9."/>
      <w:lvlJc w:val="right"/>
      <w:pPr>
        <w:ind w:left="5342" w:hanging="480"/>
      </w:pPr>
    </w:lvl>
  </w:abstractNum>
  <w:abstractNum w:abstractNumId="15" w15:restartNumberingAfterBreak="0">
    <w:nsid w:val="5B98307A"/>
    <w:multiLevelType w:val="hybridMultilevel"/>
    <w:tmpl w:val="29AC1EC8"/>
    <w:lvl w:ilvl="0" w:tplc="A142F5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24464A"/>
    <w:multiLevelType w:val="hybridMultilevel"/>
    <w:tmpl w:val="D28CC048"/>
    <w:lvl w:ilvl="0" w:tplc="C23C1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1C3265"/>
    <w:multiLevelType w:val="hybridMultilevel"/>
    <w:tmpl w:val="97A40800"/>
    <w:lvl w:ilvl="0" w:tplc="E034D90E">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8" w15:restartNumberingAfterBreak="0">
    <w:nsid w:val="7F2F0FA6"/>
    <w:multiLevelType w:val="hybridMultilevel"/>
    <w:tmpl w:val="B406FC3E"/>
    <w:lvl w:ilvl="0" w:tplc="90489C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0"/>
  </w:num>
  <w:num w:numId="3">
    <w:abstractNumId w:val="14"/>
  </w:num>
  <w:num w:numId="4">
    <w:abstractNumId w:val="8"/>
  </w:num>
  <w:num w:numId="5">
    <w:abstractNumId w:val="15"/>
  </w:num>
  <w:num w:numId="6">
    <w:abstractNumId w:val="12"/>
  </w:num>
  <w:num w:numId="7">
    <w:abstractNumId w:val="2"/>
  </w:num>
  <w:num w:numId="8">
    <w:abstractNumId w:val="4"/>
  </w:num>
  <w:num w:numId="9">
    <w:abstractNumId w:val="0"/>
  </w:num>
  <w:num w:numId="10">
    <w:abstractNumId w:val="11"/>
  </w:num>
  <w:num w:numId="11">
    <w:abstractNumId w:val="18"/>
  </w:num>
  <w:num w:numId="12">
    <w:abstractNumId w:val="3"/>
  </w:num>
  <w:num w:numId="13">
    <w:abstractNumId w:val="9"/>
  </w:num>
  <w:num w:numId="14">
    <w:abstractNumId w:val="16"/>
  </w:num>
  <w:num w:numId="15">
    <w:abstractNumId w:val="6"/>
  </w:num>
  <w:num w:numId="16">
    <w:abstractNumId w:val="7"/>
  </w:num>
  <w:num w:numId="17">
    <w:abstractNumId w:val="13"/>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C"/>
    <w:rsid w:val="000011D3"/>
    <w:rsid w:val="00001F06"/>
    <w:rsid w:val="000114A5"/>
    <w:rsid w:val="00014926"/>
    <w:rsid w:val="000151E0"/>
    <w:rsid w:val="00017CA1"/>
    <w:rsid w:val="00024F8B"/>
    <w:rsid w:val="0002645E"/>
    <w:rsid w:val="00027DCB"/>
    <w:rsid w:val="00030519"/>
    <w:rsid w:val="00032E0A"/>
    <w:rsid w:val="00033332"/>
    <w:rsid w:val="00037EE0"/>
    <w:rsid w:val="00040716"/>
    <w:rsid w:val="00040D7F"/>
    <w:rsid w:val="00041E08"/>
    <w:rsid w:val="000425BF"/>
    <w:rsid w:val="00042BC0"/>
    <w:rsid w:val="00045ECA"/>
    <w:rsid w:val="00046447"/>
    <w:rsid w:val="00057A68"/>
    <w:rsid w:val="00060785"/>
    <w:rsid w:val="00060D0D"/>
    <w:rsid w:val="00060D57"/>
    <w:rsid w:val="00060EA1"/>
    <w:rsid w:val="00062C36"/>
    <w:rsid w:val="00063899"/>
    <w:rsid w:val="00064DF2"/>
    <w:rsid w:val="00070481"/>
    <w:rsid w:val="00075651"/>
    <w:rsid w:val="000758D9"/>
    <w:rsid w:val="000770E4"/>
    <w:rsid w:val="000776D0"/>
    <w:rsid w:val="0008180E"/>
    <w:rsid w:val="00084094"/>
    <w:rsid w:val="00087A74"/>
    <w:rsid w:val="00087B72"/>
    <w:rsid w:val="00090171"/>
    <w:rsid w:val="00093930"/>
    <w:rsid w:val="00094AB1"/>
    <w:rsid w:val="00096E4F"/>
    <w:rsid w:val="000A3BE2"/>
    <w:rsid w:val="000A578D"/>
    <w:rsid w:val="000A67C7"/>
    <w:rsid w:val="000A7A4C"/>
    <w:rsid w:val="000B2969"/>
    <w:rsid w:val="000B3A31"/>
    <w:rsid w:val="000B4E1E"/>
    <w:rsid w:val="000B5DFE"/>
    <w:rsid w:val="000B6448"/>
    <w:rsid w:val="000B77A5"/>
    <w:rsid w:val="000C1E4C"/>
    <w:rsid w:val="000C40CA"/>
    <w:rsid w:val="000C6FCE"/>
    <w:rsid w:val="000C74A7"/>
    <w:rsid w:val="000D026E"/>
    <w:rsid w:val="000D0B7B"/>
    <w:rsid w:val="000D1928"/>
    <w:rsid w:val="000D24FF"/>
    <w:rsid w:val="000D3694"/>
    <w:rsid w:val="000D5407"/>
    <w:rsid w:val="000D5695"/>
    <w:rsid w:val="000E183E"/>
    <w:rsid w:val="000E3751"/>
    <w:rsid w:val="000E4A12"/>
    <w:rsid w:val="000E57FD"/>
    <w:rsid w:val="000E5E6A"/>
    <w:rsid w:val="000F0A8F"/>
    <w:rsid w:val="000F2508"/>
    <w:rsid w:val="000F42CB"/>
    <w:rsid w:val="00102DBB"/>
    <w:rsid w:val="0010329B"/>
    <w:rsid w:val="0010488B"/>
    <w:rsid w:val="00104CC6"/>
    <w:rsid w:val="0010550B"/>
    <w:rsid w:val="00106F58"/>
    <w:rsid w:val="00113882"/>
    <w:rsid w:val="0012052E"/>
    <w:rsid w:val="00120F4E"/>
    <w:rsid w:val="001217A6"/>
    <w:rsid w:val="001249AD"/>
    <w:rsid w:val="001254C9"/>
    <w:rsid w:val="00125C01"/>
    <w:rsid w:val="00125D0E"/>
    <w:rsid w:val="00125E0D"/>
    <w:rsid w:val="00127CCA"/>
    <w:rsid w:val="00127E4C"/>
    <w:rsid w:val="00133FB9"/>
    <w:rsid w:val="001351C4"/>
    <w:rsid w:val="0013624C"/>
    <w:rsid w:val="0013745E"/>
    <w:rsid w:val="00141D4A"/>
    <w:rsid w:val="001475AD"/>
    <w:rsid w:val="00147A46"/>
    <w:rsid w:val="00150F6D"/>
    <w:rsid w:val="00150FB4"/>
    <w:rsid w:val="00152336"/>
    <w:rsid w:val="0016160E"/>
    <w:rsid w:val="00161A49"/>
    <w:rsid w:val="0016213B"/>
    <w:rsid w:val="0016583F"/>
    <w:rsid w:val="00165DDB"/>
    <w:rsid w:val="00167D6E"/>
    <w:rsid w:val="00167E39"/>
    <w:rsid w:val="0017385B"/>
    <w:rsid w:val="001760D4"/>
    <w:rsid w:val="00177C32"/>
    <w:rsid w:val="0018276D"/>
    <w:rsid w:val="001833AD"/>
    <w:rsid w:val="00185452"/>
    <w:rsid w:val="001876F2"/>
    <w:rsid w:val="00187AFE"/>
    <w:rsid w:val="00191105"/>
    <w:rsid w:val="0019217E"/>
    <w:rsid w:val="00194FF3"/>
    <w:rsid w:val="00196B57"/>
    <w:rsid w:val="001A11C9"/>
    <w:rsid w:val="001A60EA"/>
    <w:rsid w:val="001B44EE"/>
    <w:rsid w:val="001B5B09"/>
    <w:rsid w:val="001B72C9"/>
    <w:rsid w:val="001C1299"/>
    <w:rsid w:val="001C1B7A"/>
    <w:rsid w:val="001C20C8"/>
    <w:rsid w:val="001C3883"/>
    <w:rsid w:val="001D1973"/>
    <w:rsid w:val="001D34A2"/>
    <w:rsid w:val="001D634D"/>
    <w:rsid w:val="001D761D"/>
    <w:rsid w:val="001E0198"/>
    <w:rsid w:val="001E5313"/>
    <w:rsid w:val="001E76FF"/>
    <w:rsid w:val="001F30EB"/>
    <w:rsid w:val="0020107E"/>
    <w:rsid w:val="0020451B"/>
    <w:rsid w:val="002045DE"/>
    <w:rsid w:val="002056DC"/>
    <w:rsid w:val="00206302"/>
    <w:rsid w:val="0020649B"/>
    <w:rsid w:val="0021023B"/>
    <w:rsid w:val="00212F2C"/>
    <w:rsid w:val="00214025"/>
    <w:rsid w:val="0021688F"/>
    <w:rsid w:val="00217913"/>
    <w:rsid w:val="0022009C"/>
    <w:rsid w:val="00220296"/>
    <w:rsid w:val="002225FC"/>
    <w:rsid w:val="00230430"/>
    <w:rsid w:val="00230A47"/>
    <w:rsid w:val="00232962"/>
    <w:rsid w:val="002339A2"/>
    <w:rsid w:val="00234CEE"/>
    <w:rsid w:val="002376D9"/>
    <w:rsid w:val="00240DEA"/>
    <w:rsid w:val="00241A63"/>
    <w:rsid w:val="002436A3"/>
    <w:rsid w:val="002437CB"/>
    <w:rsid w:val="002468CF"/>
    <w:rsid w:val="00247753"/>
    <w:rsid w:val="002500B7"/>
    <w:rsid w:val="002505AD"/>
    <w:rsid w:val="00254DD5"/>
    <w:rsid w:val="00262A81"/>
    <w:rsid w:val="0026565D"/>
    <w:rsid w:val="002658A5"/>
    <w:rsid w:val="00265982"/>
    <w:rsid w:val="00265F6B"/>
    <w:rsid w:val="00272A6F"/>
    <w:rsid w:val="002730A0"/>
    <w:rsid w:val="002774CC"/>
    <w:rsid w:val="00292452"/>
    <w:rsid w:val="00294491"/>
    <w:rsid w:val="00294810"/>
    <w:rsid w:val="00295B12"/>
    <w:rsid w:val="00296C9C"/>
    <w:rsid w:val="002A251E"/>
    <w:rsid w:val="002A38E0"/>
    <w:rsid w:val="002A3DD5"/>
    <w:rsid w:val="002A40BC"/>
    <w:rsid w:val="002A5985"/>
    <w:rsid w:val="002A64A2"/>
    <w:rsid w:val="002B05E4"/>
    <w:rsid w:val="002B2C9F"/>
    <w:rsid w:val="002B32CF"/>
    <w:rsid w:val="002B7DC0"/>
    <w:rsid w:val="002C1A3E"/>
    <w:rsid w:val="002C4869"/>
    <w:rsid w:val="002C60B9"/>
    <w:rsid w:val="002C6B54"/>
    <w:rsid w:val="002C713A"/>
    <w:rsid w:val="002C7FDE"/>
    <w:rsid w:val="002D0375"/>
    <w:rsid w:val="002D25B3"/>
    <w:rsid w:val="002D4A5A"/>
    <w:rsid w:val="002D591D"/>
    <w:rsid w:val="002E045D"/>
    <w:rsid w:val="002E0CCD"/>
    <w:rsid w:val="002E1557"/>
    <w:rsid w:val="002E2841"/>
    <w:rsid w:val="002E4B9B"/>
    <w:rsid w:val="002E4FD8"/>
    <w:rsid w:val="002E5F7A"/>
    <w:rsid w:val="002E6597"/>
    <w:rsid w:val="002F005B"/>
    <w:rsid w:val="002F5CA0"/>
    <w:rsid w:val="002F6A65"/>
    <w:rsid w:val="0030520C"/>
    <w:rsid w:val="00305460"/>
    <w:rsid w:val="00305CF2"/>
    <w:rsid w:val="00314BF0"/>
    <w:rsid w:val="00315645"/>
    <w:rsid w:val="00317974"/>
    <w:rsid w:val="00320F3E"/>
    <w:rsid w:val="00321622"/>
    <w:rsid w:val="003261A4"/>
    <w:rsid w:val="00327790"/>
    <w:rsid w:val="00330287"/>
    <w:rsid w:val="003306D0"/>
    <w:rsid w:val="003309A3"/>
    <w:rsid w:val="00333951"/>
    <w:rsid w:val="00334271"/>
    <w:rsid w:val="00334766"/>
    <w:rsid w:val="00336298"/>
    <w:rsid w:val="003417C1"/>
    <w:rsid w:val="00343E7B"/>
    <w:rsid w:val="003479CE"/>
    <w:rsid w:val="00350981"/>
    <w:rsid w:val="00353F2C"/>
    <w:rsid w:val="00354248"/>
    <w:rsid w:val="003547BD"/>
    <w:rsid w:val="00357985"/>
    <w:rsid w:val="003619C5"/>
    <w:rsid w:val="00363E1F"/>
    <w:rsid w:val="00364225"/>
    <w:rsid w:val="0037220C"/>
    <w:rsid w:val="0037279E"/>
    <w:rsid w:val="003738AC"/>
    <w:rsid w:val="00377871"/>
    <w:rsid w:val="003778DC"/>
    <w:rsid w:val="00377936"/>
    <w:rsid w:val="00382487"/>
    <w:rsid w:val="0038473A"/>
    <w:rsid w:val="00384FFE"/>
    <w:rsid w:val="00393131"/>
    <w:rsid w:val="00393F00"/>
    <w:rsid w:val="00395CB1"/>
    <w:rsid w:val="003A0676"/>
    <w:rsid w:val="003A1B09"/>
    <w:rsid w:val="003A4F15"/>
    <w:rsid w:val="003A5C8B"/>
    <w:rsid w:val="003A5F67"/>
    <w:rsid w:val="003B07D9"/>
    <w:rsid w:val="003B30D8"/>
    <w:rsid w:val="003B3DC4"/>
    <w:rsid w:val="003B6932"/>
    <w:rsid w:val="003C4459"/>
    <w:rsid w:val="003C56BD"/>
    <w:rsid w:val="003C5E08"/>
    <w:rsid w:val="003C631D"/>
    <w:rsid w:val="003D1A4E"/>
    <w:rsid w:val="003D1BBD"/>
    <w:rsid w:val="003D1FEA"/>
    <w:rsid w:val="003D6BC7"/>
    <w:rsid w:val="003D73D5"/>
    <w:rsid w:val="003E23DF"/>
    <w:rsid w:val="003E24F0"/>
    <w:rsid w:val="003E5775"/>
    <w:rsid w:val="003E7E1A"/>
    <w:rsid w:val="003F515C"/>
    <w:rsid w:val="003F530E"/>
    <w:rsid w:val="003F6569"/>
    <w:rsid w:val="003F6737"/>
    <w:rsid w:val="003F6EF5"/>
    <w:rsid w:val="003F7865"/>
    <w:rsid w:val="003F7ECE"/>
    <w:rsid w:val="004000FD"/>
    <w:rsid w:val="00403028"/>
    <w:rsid w:val="004032D7"/>
    <w:rsid w:val="00410FDB"/>
    <w:rsid w:val="00414C43"/>
    <w:rsid w:val="00417073"/>
    <w:rsid w:val="00420039"/>
    <w:rsid w:val="00425F1A"/>
    <w:rsid w:val="004269F0"/>
    <w:rsid w:val="00427EA5"/>
    <w:rsid w:val="00433577"/>
    <w:rsid w:val="0043449F"/>
    <w:rsid w:val="00442B6B"/>
    <w:rsid w:val="004450AF"/>
    <w:rsid w:val="00445537"/>
    <w:rsid w:val="004464BE"/>
    <w:rsid w:val="00446551"/>
    <w:rsid w:val="00450748"/>
    <w:rsid w:val="00455E35"/>
    <w:rsid w:val="00460C7F"/>
    <w:rsid w:val="0046219E"/>
    <w:rsid w:val="00463066"/>
    <w:rsid w:val="00465DDF"/>
    <w:rsid w:val="0046637C"/>
    <w:rsid w:val="004670D1"/>
    <w:rsid w:val="00472384"/>
    <w:rsid w:val="004727EE"/>
    <w:rsid w:val="00473775"/>
    <w:rsid w:val="00474358"/>
    <w:rsid w:val="00474DD2"/>
    <w:rsid w:val="0047655D"/>
    <w:rsid w:val="00476F07"/>
    <w:rsid w:val="00477A02"/>
    <w:rsid w:val="00477B1F"/>
    <w:rsid w:val="004803B7"/>
    <w:rsid w:val="00480455"/>
    <w:rsid w:val="0048088C"/>
    <w:rsid w:val="00482D44"/>
    <w:rsid w:val="00484452"/>
    <w:rsid w:val="0049014B"/>
    <w:rsid w:val="0049075B"/>
    <w:rsid w:val="0049087B"/>
    <w:rsid w:val="00491666"/>
    <w:rsid w:val="00492FD1"/>
    <w:rsid w:val="004945C0"/>
    <w:rsid w:val="004A1543"/>
    <w:rsid w:val="004A213E"/>
    <w:rsid w:val="004A31E3"/>
    <w:rsid w:val="004A3E76"/>
    <w:rsid w:val="004A5B30"/>
    <w:rsid w:val="004A6037"/>
    <w:rsid w:val="004A6382"/>
    <w:rsid w:val="004B2408"/>
    <w:rsid w:val="004B26D9"/>
    <w:rsid w:val="004B3D47"/>
    <w:rsid w:val="004B45D6"/>
    <w:rsid w:val="004B530E"/>
    <w:rsid w:val="004B53A5"/>
    <w:rsid w:val="004C0013"/>
    <w:rsid w:val="004C0447"/>
    <w:rsid w:val="004C18FB"/>
    <w:rsid w:val="004C2B64"/>
    <w:rsid w:val="004C41FD"/>
    <w:rsid w:val="004D0FD3"/>
    <w:rsid w:val="004D2374"/>
    <w:rsid w:val="004D2CB3"/>
    <w:rsid w:val="004D4793"/>
    <w:rsid w:val="004D588B"/>
    <w:rsid w:val="004E413B"/>
    <w:rsid w:val="004E445A"/>
    <w:rsid w:val="004E45A3"/>
    <w:rsid w:val="004E6477"/>
    <w:rsid w:val="004F076A"/>
    <w:rsid w:val="004F2158"/>
    <w:rsid w:val="004F5838"/>
    <w:rsid w:val="005008D8"/>
    <w:rsid w:val="005008D9"/>
    <w:rsid w:val="00501759"/>
    <w:rsid w:val="00502168"/>
    <w:rsid w:val="00502D2D"/>
    <w:rsid w:val="005036E7"/>
    <w:rsid w:val="00505E56"/>
    <w:rsid w:val="00505F89"/>
    <w:rsid w:val="00512A05"/>
    <w:rsid w:val="005135DB"/>
    <w:rsid w:val="00513806"/>
    <w:rsid w:val="00513E56"/>
    <w:rsid w:val="00514D24"/>
    <w:rsid w:val="00516E0E"/>
    <w:rsid w:val="0051715F"/>
    <w:rsid w:val="0051717B"/>
    <w:rsid w:val="00520B8E"/>
    <w:rsid w:val="00521BE4"/>
    <w:rsid w:val="005227BF"/>
    <w:rsid w:val="00522BCB"/>
    <w:rsid w:val="005241D3"/>
    <w:rsid w:val="0052460A"/>
    <w:rsid w:val="005261E5"/>
    <w:rsid w:val="00530C92"/>
    <w:rsid w:val="005337F2"/>
    <w:rsid w:val="00533E33"/>
    <w:rsid w:val="00534BFB"/>
    <w:rsid w:val="00541A1E"/>
    <w:rsid w:val="0054273F"/>
    <w:rsid w:val="005431C7"/>
    <w:rsid w:val="00543580"/>
    <w:rsid w:val="00544A00"/>
    <w:rsid w:val="00544E7D"/>
    <w:rsid w:val="00546178"/>
    <w:rsid w:val="005471DB"/>
    <w:rsid w:val="005504B5"/>
    <w:rsid w:val="0055784D"/>
    <w:rsid w:val="00557B0F"/>
    <w:rsid w:val="00557C95"/>
    <w:rsid w:val="00562363"/>
    <w:rsid w:val="005642B4"/>
    <w:rsid w:val="005650B9"/>
    <w:rsid w:val="00566916"/>
    <w:rsid w:val="00566D06"/>
    <w:rsid w:val="00574A19"/>
    <w:rsid w:val="00575775"/>
    <w:rsid w:val="0057594D"/>
    <w:rsid w:val="00580041"/>
    <w:rsid w:val="005806FD"/>
    <w:rsid w:val="00581F5F"/>
    <w:rsid w:val="00582D6F"/>
    <w:rsid w:val="00582F84"/>
    <w:rsid w:val="0058376A"/>
    <w:rsid w:val="005849EC"/>
    <w:rsid w:val="00586F85"/>
    <w:rsid w:val="00592B82"/>
    <w:rsid w:val="005A058F"/>
    <w:rsid w:val="005A70F9"/>
    <w:rsid w:val="005B3675"/>
    <w:rsid w:val="005B5088"/>
    <w:rsid w:val="005B65D5"/>
    <w:rsid w:val="005C1AB9"/>
    <w:rsid w:val="005C60A6"/>
    <w:rsid w:val="005C6A99"/>
    <w:rsid w:val="005C6CD0"/>
    <w:rsid w:val="005C716E"/>
    <w:rsid w:val="005D4D3A"/>
    <w:rsid w:val="005D552A"/>
    <w:rsid w:val="005E0314"/>
    <w:rsid w:val="005E0AB0"/>
    <w:rsid w:val="005E0F17"/>
    <w:rsid w:val="005F0721"/>
    <w:rsid w:val="005F33AE"/>
    <w:rsid w:val="005F4834"/>
    <w:rsid w:val="005F5E08"/>
    <w:rsid w:val="005F708C"/>
    <w:rsid w:val="006013C3"/>
    <w:rsid w:val="00603E24"/>
    <w:rsid w:val="00604BAF"/>
    <w:rsid w:val="00607324"/>
    <w:rsid w:val="00610E65"/>
    <w:rsid w:val="006152D0"/>
    <w:rsid w:val="00621032"/>
    <w:rsid w:val="00622A5A"/>
    <w:rsid w:val="0062534D"/>
    <w:rsid w:val="0062630D"/>
    <w:rsid w:val="006271D1"/>
    <w:rsid w:val="006273EC"/>
    <w:rsid w:val="0063296E"/>
    <w:rsid w:val="00632F38"/>
    <w:rsid w:val="006356EE"/>
    <w:rsid w:val="006362DF"/>
    <w:rsid w:val="00640BB5"/>
    <w:rsid w:val="00640EB3"/>
    <w:rsid w:val="00641B96"/>
    <w:rsid w:val="00641E63"/>
    <w:rsid w:val="00644984"/>
    <w:rsid w:val="00644BDE"/>
    <w:rsid w:val="0064647E"/>
    <w:rsid w:val="00650101"/>
    <w:rsid w:val="00651481"/>
    <w:rsid w:val="00651FF3"/>
    <w:rsid w:val="006531A7"/>
    <w:rsid w:val="006537D1"/>
    <w:rsid w:val="006545FE"/>
    <w:rsid w:val="00655BDD"/>
    <w:rsid w:val="00657A58"/>
    <w:rsid w:val="0066178A"/>
    <w:rsid w:val="006633D0"/>
    <w:rsid w:val="00663D4B"/>
    <w:rsid w:val="00666588"/>
    <w:rsid w:val="00667296"/>
    <w:rsid w:val="0067010F"/>
    <w:rsid w:val="00670583"/>
    <w:rsid w:val="00670687"/>
    <w:rsid w:val="00671F75"/>
    <w:rsid w:val="006721DB"/>
    <w:rsid w:val="006726B5"/>
    <w:rsid w:val="00673E43"/>
    <w:rsid w:val="0067530A"/>
    <w:rsid w:val="0067649A"/>
    <w:rsid w:val="006764BD"/>
    <w:rsid w:val="006805F9"/>
    <w:rsid w:val="006811B6"/>
    <w:rsid w:val="0068152A"/>
    <w:rsid w:val="00681BA1"/>
    <w:rsid w:val="0068399C"/>
    <w:rsid w:val="00683BEE"/>
    <w:rsid w:val="006846E4"/>
    <w:rsid w:val="00684710"/>
    <w:rsid w:val="00684E47"/>
    <w:rsid w:val="0068546B"/>
    <w:rsid w:val="0068558E"/>
    <w:rsid w:val="00687091"/>
    <w:rsid w:val="00690D6B"/>
    <w:rsid w:val="00692A64"/>
    <w:rsid w:val="00696D6D"/>
    <w:rsid w:val="006A5AFF"/>
    <w:rsid w:val="006A5D8D"/>
    <w:rsid w:val="006B04D8"/>
    <w:rsid w:val="006B60CC"/>
    <w:rsid w:val="006B627F"/>
    <w:rsid w:val="006B7F58"/>
    <w:rsid w:val="006C1C4B"/>
    <w:rsid w:val="006C208C"/>
    <w:rsid w:val="006C2842"/>
    <w:rsid w:val="006C2CF5"/>
    <w:rsid w:val="006C2F9B"/>
    <w:rsid w:val="006C325E"/>
    <w:rsid w:val="006C4CD1"/>
    <w:rsid w:val="006C5393"/>
    <w:rsid w:val="006D2A6A"/>
    <w:rsid w:val="006D3C29"/>
    <w:rsid w:val="006D5A33"/>
    <w:rsid w:val="006D5A9F"/>
    <w:rsid w:val="006D6544"/>
    <w:rsid w:val="006D7637"/>
    <w:rsid w:val="006E08C0"/>
    <w:rsid w:val="006E1EFB"/>
    <w:rsid w:val="006E3F55"/>
    <w:rsid w:val="006E4556"/>
    <w:rsid w:val="006E5225"/>
    <w:rsid w:val="006E56FB"/>
    <w:rsid w:val="006E5FC2"/>
    <w:rsid w:val="006E73C4"/>
    <w:rsid w:val="006E7C90"/>
    <w:rsid w:val="006F2DDD"/>
    <w:rsid w:val="006F3DF8"/>
    <w:rsid w:val="006F7EE7"/>
    <w:rsid w:val="00700A1B"/>
    <w:rsid w:val="007017EF"/>
    <w:rsid w:val="00703012"/>
    <w:rsid w:val="00703CB3"/>
    <w:rsid w:val="007053FF"/>
    <w:rsid w:val="00707DAF"/>
    <w:rsid w:val="0071194F"/>
    <w:rsid w:val="00711A6B"/>
    <w:rsid w:val="007128DF"/>
    <w:rsid w:val="00715F52"/>
    <w:rsid w:val="007175C7"/>
    <w:rsid w:val="00717F2C"/>
    <w:rsid w:val="00725C71"/>
    <w:rsid w:val="00726071"/>
    <w:rsid w:val="00735C37"/>
    <w:rsid w:val="007378B9"/>
    <w:rsid w:val="00740A45"/>
    <w:rsid w:val="00741225"/>
    <w:rsid w:val="00741E2C"/>
    <w:rsid w:val="007428BE"/>
    <w:rsid w:val="00747B22"/>
    <w:rsid w:val="0075027B"/>
    <w:rsid w:val="00752226"/>
    <w:rsid w:val="00752CE7"/>
    <w:rsid w:val="00753907"/>
    <w:rsid w:val="007545DD"/>
    <w:rsid w:val="00755329"/>
    <w:rsid w:val="00755B4C"/>
    <w:rsid w:val="00761CB3"/>
    <w:rsid w:val="00763A76"/>
    <w:rsid w:val="00765A7E"/>
    <w:rsid w:val="00766564"/>
    <w:rsid w:val="007757F1"/>
    <w:rsid w:val="00775883"/>
    <w:rsid w:val="007871C6"/>
    <w:rsid w:val="007912C5"/>
    <w:rsid w:val="007925BC"/>
    <w:rsid w:val="00793C01"/>
    <w:rsid w:val="00797EC5"/>
    <w:rsid w:val="007A5322"/>
    <w:rsid w:val="007B37AF"/>
    <w:rsid w:val="007B3D98"/>
    <w:rsid w:val="007B566A"/>
    <w:rsid w:val="007B65BA"/>
    <w:rsid w:val="007C05A1"/>
    <w:rsid w:val="007C09ED"/>
    <w:rsid w:val="007C13BC"/>
    <w:rsid w:val="007C602E"/>
    <w:rsid w:val="007C669C"/>
    <w:rsid w:val="007D272B"/>
    <w:rsid w:val="007D5707"/>
    <w:rsid w:val="007E0503"/>
    <w:rsid w:val="007E1A65"/>
    <w:rsid w:val="007E542E"/>
    <w:rsid w:val="007E6B3E"/>
    <w:rsid w:val="007F1351"/>
    <w:rsid w:val="007F25D2"/>
    <w:rsid w:val="007F2CBB"/>
    <w:rsid w:val="007F3233"/>
    <w:rsid w:val="007F4453"/>
    <w:rsid w:val="00800BDB"/>
    <w:rsid w:val="008035AD"/>
    <w:rsid w:val="00804C0C"/>
    <w:rsid w:val="0080615A"/>
    <w:rsid w:val="00811ED5"/>
    <w:rsid w:val="00812F0C"/>
    <w:rsid w:val="00813A00"/>
    <w:rsid w:val="008148DF"/>
    <w:rsid w:val="00817613"/>
    <w:rsid w:val="00817CC8"/>
    <w:rsid w:val="00823028"/>
    <w:rsid w:val="00824633"/>
    <w:rsid w:val="008260AF"/>
    <w:rsid w:val="0083015B"/>
    <w:rsid w:val="0083275E"/>
    <w:rsid w:val="0083451A"/>
    <w:rsid w:val="00834F88"/>
    <w:rsid w:val="0083565D"/>
    <w:rsid w:val="008370B1"/>
    <w:rsid w:val="00841603"/>
    <w:rsid w:val="00841752"/>
    <w:rsid w:val="008437D1"/>
    <w:rsid w:val="0084784C"/>
    <w:rsid w:val="00851501"/>
    <w:rsid w:val="00851A70"/>
    <w:rsid w:val="00853247"/>
    <w:rsid w:val="00854A83"/>
    <w:rsid w:val="00854B12"/>
    <w:rsid w:val="00856468"/>
    <w:rsid w:val="0086259B"/>
    <w:rsid w:val="00862940"/>
    <w:rsid w:val="0086449F"/>
    <w:rsid w:val="00864D9D"/>
    <w:rsid w:val="0086591B"/>
    <w:rsid w:val="00872068"/>
    <w:rsid w:val="008739E5"/>
    <w:rsid w:val="0087651B"/>
    <w:rsid w:val="00876ACB"/>
    <w:rsid w:val="00885000"/>
    <w:rsid w:val="00886D4B"/>
    <w:rsid w:val="00890B59"/>
    <w:rsid w:val="00891C17"/>
    <w:rsid w:val="00891C52"/>
    <w:rsid w:val="00893FA6"/>
    <w:rsid w:val="008941DC"/>
    <w:rsid w:val="0089441D"/>
    <w:rsid w:val="00896F11"/>
    <w:rsid w:val="008970AD"/>
    <w:rsid w:val="00897184"/>
    <w:rsid w:val="008A042D"/>
    <w:rsid w:val="008A425D"/>
    <w:rsid w:val="008A5813"/>
    <w:rsid w:val="008A78A5"/>
    <w:rsid w:val="008A7E15"/>
    <w:rsid w:val="008B0E28"/>
    <w:rsid w:val="008B2872"/>
    <w:rsid w:val="008B35CD"/>
    <w:rsid w:val="008B4327"/>
    <w:rsid w:val="008C1902"/>
    <w:rsid w:val="008C34BE"/>
    <w:rsid w:val="008C52DD"/>
    <w:rsid w:val="008C630E"/>
    <w:rsid w:val="008C6319"/>
    <w:rsid w:val="008D2746"/>
    <w:rsid w:val="008D3137"/>
    <w:rsid w:val="008D4D9A"/>
    <w:rsid w:val="008E0F75"/>
    <w:rsid w:val="008E4D0B"/>
    <w:rsid w:val="008E53BA"/>
    <w:rsid w:val="008E6D97"/>
    <w:rsid w:val="008E701D"/>
    <w:rsid w:val="008F0EA8"/>
    <w:rsid w:val="008F118C"/>
    <w:rsid w:val="008F1CDC"/>
    <w:rsid w:val="008F5A85"/>
    <w:rsid w:val="008F67AA"/>
    <w:rsid w:val="009007BA"/>
    <w:rsid w:val="009072E5"/>
    <w:rsid w:val="009102CD"/>
    <w:rsid w:val="00910E75"/>
    <w:rsid w:val="00910F83"/>
    <w:rsid w:val="0091112C"/>
    <w:rsid w:val="00911B6A"/>
    <w:rsid w:val="00912A07"/>
    <w:rsid w:val="00912F11"/>
    <w:rsid w:val="00912FC2"/>
    <w:rsid w:val="00913B64"/>
    <w:rsid w:val="009160BA"/>
    <w:rsid w:val="00916C8E"/>
    <w:rsid w:val="00917F1B"/>
    <w:rsid w:val="009223C7"/>
    <w:rsid w:val="00922AF3"/>
    <w:rsid w:val="009271CE"/>
    <w:rsid w:val="00931D33"/>
    <w:rsid w:val="009322D9"/>
    <w:rsid w:val="00932AF2"/>
    <w:rsid w:val="00935A79"/>
    <w:rsid w:val="009361C5"/>
    <w:rsid w:val="00937F4C"/>
    <w:rsid w:val="009405FE"/>
    <w:rsid w:val="00941180"/>
    <w:rsid w:val="0094118A"/>
    <w:rsid w:val="00943251"/>
    <w:rsid w:val="00945628"/>
    <w:rsid w:val="0094755F"/>
    <w:rsid w:val="00950F0A"/>
    <w:rsid w:val="00954B2E"/>
    <w:rsid w:val="00955483"/>
    <w:rsid w:val="0095751D"/>
    <w:rsid w:val="009602B0"/>
    <w:rsid w:val="00964181"/>
    <w:rsid w:val="0096491F"/>
    <w:rsid w:val="0096632D"/>
    <w:rsid w:val="009679E3"/>
    <w:rsid w:val="00967B67"/>
    <w:rsid w:val="00970317"/>
    <w:rsid w:val="00972024"/>
    <w:rsid w:val="00972408"/>
    <w:rsid w:val="009724B1"/>
    <w:rsid w:val="00973395"/>
    <w:rsid w:val="00974536"/>
    <w:rsid w:val="00975F1C"/>
    <w:rsid w:val="00982491"/>
    <w:rsid w:val="009827AE"/>
    <w:rsid w:val="009859A1"/>
    <w:rsid w:val="00986699"/>
    <w:rsid w:val="00986A10"/>
    <w:rsid w:val="00986F20"/>
    <w:rsid w:val="0099368B"/>
    <w:rsid w:val="00994E37"/>
    <w:rsid w:val="00996479"/>
    <w:rsid w:val="00997B11"/>
    <w:rsid w:val="009A03E9"/>
    <w:rsid w:val="009A3F97"/>
    <w:rsid w:val="009C0C85"/>
    <w:rsid w:val="009C573E"/>
    <w:rsid w:val="009C6B7D"/>
    <w:rsid w:val="009D3A22"/>
    <w:rsid w:val="009D46C7"/>
    <w:rsid w:val="009D5391"/>
    <w:rsid w:val="009D6179"/>
    <w:rsid w:val="009D6719"/>
    <w:rsid w:val="009D67E5"/>
    <w:rsid w:val="009E062A"/>
    <w:rsid w:val="009E093D"/>
    <w:rsid w:val="009E1933"/>
    <w:rsid w:val="009E3B17"/>
    <w:rsid w:val="009E40F2"/>
    <w:rsid w:val="009E4B73"/>
    <w:rsid w:val="009E687E"/>
    <w:rsid w:val="009E7176"/>
    <w:rsid w:val="009F28C0"/>
    <w:rsid w:val="009F327B"/>
    <w:rsid w:val="009F663D"/>
    <w:rsid w:val="00A020BA"/>
    <w:rsid w:val="00A02A81"/>
    <w:rsid w:val="00A04DF5"/>
    <w:rsid w:val="00A0577B"/>
    <w:rsid w:val="00A05E9A"/>
    <w:rsid w:val="00A07BEB"/>
    <w:rsid w:val="00A07F4C"/>
    <w:rsid w:val="00A113DA"/>
    <w:rsid w:val="00A128BF"/>
    <w:rsid w:val="00A16BE7"/>
    <w:rsid w:val="00A234DF"/>
    <w:rsid w:val="00A23EA7"/>
    <w:rsid w:val="00A25F10"/>
    <w:rsid w:val="00A26988"/>
    <w:rsid w:val="00A27106"/>
    <w:rsid w:val="00A27476"/>
    <w:rsid w:val="00A30D7E"/>
    <w:rsid w:val="00A35725"/>
    <w:rsid w:val="00A359EE"/>
    <w:rsid w:val="00A41A29"/>
    <w:rsid w:val="00A42648"/>
    <w:rsid w:val="00A428BB"/>
    <w:rsid w:val="00A439A7"/>
    <w:rsid w:val="00A451BF"/>
    <w:rsid w:val="00A45201"/>
    <w:rsid w:val="00A455AB"/>
    <w:rsid w:val="00A5119F"/>
    <w:rsid w:val="00A52DD6"/>
    <w:rsid w:val="00A61B2B"/>
    <w:rsid w:val="00A635F7"/>
    <w:rsid w:val="00A63D91"/>
    <w:rsid w:val="00A642DB"/>
    <w:rsid w:val="00A64737"/>
    <w:rsid w:val="00A70860"/>
    <w:rsid w:val="00A70BE2"/>
    <w:rsid w:val="00A7284A"/>
    <w:rsid w:val="00A730C6"/>
    <w:rsid w:val="00A73B9F"/>
    <w:rsid w:val="00A740CB"/>
    <w:rsid w:val="00A7637E"/>
    <w:rsid w:val="00A77A60"/>
    <w:rsid w:val="00A80D5D"/>
    <w:rsid w:val="00A8516D"/>
    <w:rsid w:val="00A857F2"/>
    <w:rsid w:val="00A9015F"/>
    <w:rsid w:val="00A93289"/>
    <w:rsid w:val="00A93B11"/>
    <w:rsid w:val="00A94BFF"/>
    <w:rsid w:val="00A96635"/>
    <w:rsid w:val="00AA286E"/>
    <w:rsid w:val="00AA3B2A"/>
    <w:rsid w:val="00AA3C25"/>
    <w:rsid w:val="00AA4CD9"/>
    <w:rsid w:val="00AA742B"/>
    <w:rsid w:val="00AA7744"/>
    <w:rsid w:val="00AB101D"/>
    <w:rsid w:val="00AB125B"/>
    <w:rsid w:val="00AB2B3A"/>
    <w:rsid w:val="00AB3B5E"/>
    <w:rsid w:val="00AB45A2"/>
    <w:rsid w:val="00AB6A84"/>
    <w:rsid w:val="00AB734E"/>
    <w:rsid w:val="00AB78E7"/>
    <w:rsid w:val="00AC43A8"/>
    <w:rsid w:val="00AC4DAA"/>
    <w:rsid w:val="00AC5192"/>
    <w:rsid w:val="00AC587D"/>
    <w:rsid w:val="00AC5AD8"/>
    <w:rsid w:val="00AD2E3B"/>
    <w:rsid w:val="00AD3EF9"/>
    <w:rsid w:val="00AD522A"/>
    <w:rsid w:val="00AD55AA"/>
    <w:rsid w:val="00AD68E1"/>
    <w:rsid w:val="00AE048B"/>
    <w:rsid w:val="00AE09B5"/>
    <w:rsid w:val="00AE102F"/>
    <w:rsid w:val="00AE1BE1"/>
    <w:rsid w:val="00AE31DE"/>
    <w:rsid w:val="00AE31FD"/>
    <w:rsid w:val="00AE3235"/>
    <w:rsid w:val="00AE354A"/>
    <w:rsid w:val="00AE4775"/>
    <w:rsid w:val="00AE510A"/>
    <w:rsid w:val="00AE5D2D"/>
    <w:rsid w:val="00AE5EE8"/>
    <w:rsid w:val="00AE78E5"/>
    <w:rsid w:val="00AF620C"/>
    <w:rsid w:val="00AF6230"/>
    <w:rsid w:val="00AF7319"/>
    <w:rsid w:val="00AF7C16"/>
    <w:rsid w:val="00B05B62"/>
    <w:rsid w:val="00B06ACB"/>
    <w:rsid w:val="00B0700F"/>
    <w:rsid w:val="00B07318"/>
    <w:rsid w:val="00B10FBA"/>
    <w:rsid w:val="00B11B99"/>
    <w:rsid w:val="00B12467"/>
    <w:rsid w:val="00B1394B"/>
    <w:rsid w:val="00B14C4F"/>
    <w:rsid w:val="00B14F4F"/>
    <w:rsid w:val="00B15A3A"/>
    <w:rsid w:val="00B15BEB"/>
    <w:rsid w:val="00B16671"/>
    <w:rsid w:val="00B226E7"/>
    <w:rsid w:val="00B23BFE"/>
    <w:rsid w:val="00B2461B"/>
    <w:rsid w:val="00B24BDD"/>
    <w:rsid w:val="00B26E89"/>
    <w:rsid w:val="00B31417"/>
    <w:rsid w:val="00B32D26"/>
    <w:rsid w:val="00B334FD"/>
    <w:rsid w:val="00B34749"/>
    <w:rsid w:val="00B352CE"/>
    <w:rsid w:val="00B356FA"/>
    <w:rsid w:val="00B37E51"/>
    <w:rsid w:val="00B423FC"/>
    <w:rsid w:val="00B435A8"/>
    <w:rsid w:val="00B46BB8"/>
    <w:rsid w:val="00B51291"/>
    <w:rsid w:val="00B5242D"/>
    <w:rsid w:val="00B524BE"/>
    <w:rsid w:val="00B52F6A"/>
    <w:rsid w:val="00B5336F"/>
    <w:rsid w:val="00B545A8"/>
    <w:rsid w:val="00B5667B"/>
    <w:rsid w:val="00B604E3"/>
    <w:rsid w:val="00B61433"/>
    <w:rsid w:val="00B63541"/>
    <w:rsid w:val="00B640C2"/>
    <w:rsid w:val="00B74FE4"/>
    <w:rsid w:val="00B8011B"/>
    <w:rsid w:val="00B81226"/>
    <w:rsid w:val="00B81D96"/>
    <w:rsid w:val="00B87A77"/>
    <w:rsid w:val="00B908E4"/>
    <w:rsid w:val="00B91414"/>
    <w:rsid w:val="00B920A4"/>
    <w:rsid w:val="00B92211"/>
    <w:rsid w:val="00B96263"/>
    <w:rsid w:val="00B96D26"/>
    <w:rsid w:val="00BA6249"/>
    <w:rsid w:val="00BA7AD9"/>
    <w:rsid w:val="00BB2FA4"/>
    <w:rsid w:val="00BB36B8"/>
    <w:rsid w:val="00BB5434"/>
    <w:rsid w:val="00BC4F23"/>
    <w:rsid w:val="00BD1ED3"/>
    <w:rsid w:val="00BD2D37"/>
    <w:rsid w:val="00BD3147"/>
    <w:rsid w:val="00BD3253"/>
    <w:rsid w:val="00BE0EB4"/>
    <w:rsid w:val="00BE140A"/>
    <w:rsid w:val="00BE4691"/>
    <w:rsid w:val="00BE4F7F"/>
    <w:rsid w:val="00BE5B57"/>
    <w:rsid w:val="00BE73D0"/>
    <w:rsid w:val="00BF0D30"/>
    <w:rsid w:val="00BF0E47"/>
    <w:rsid w:val="00BF1956"/>
    <w:rsid w:val="00BF23E3"/>
    <w:rsid w:val="00BF498A"/>
    <w:rsid w:val="00BF4BFE"/>
    <w:rsid w:val="00BF5BCC"/>
    <w:rsid w:val="00BF7026"/>
    <w:rsid w:val="00C001FE"/>
    <w:rsid w:val="00C019A4"/>
    <w:rsid w:val="00C040F2"/>
    <w:rsid w:val="00C05390"/>
    <w:rsid w:val="00C05FEF"/>
    <w:rsid w:val="00C07B80"/>
    <w:rsid w:val="00C11F57"/>
    <w:rsid w:val="00C1352A"/>
    <w:rsid w:val="00C14F41"/>
    <w:rsid w:val="00C16FDF"/>
    <w:rsid w:val="00C22C48"/>
    <w:rsid w:val="00C2323A"/>
    <w:rsid w:val="00C2664E"/>
    <w:rsid w:val="00C275CC"/>
    <w:rsid w:val="00C3083B"/>
    <w:rsid w:val="00C30B87"/>
    <w:rsid w:val="00C30F65"/>
    <w:rsid w:val="00C361CD"/>
    <w:rsid w:val="00C37700"/>
    <w:rsid w:val="00C37CB1"/>
    <w:rsid w:val="00C43090"/>
    <w:rsid w:val="00C44312"/>
    <w:rsid w:val="00C44B87"/>
    <w:rsid w:val="00C44F26"/>
    <w:rsid w:val="00C44F70"/>
    <w:rsid w:val="00C457B4"/>
    <w:rsid w:val="00C476C5"/>
    <w:rsid w:val="00C5067A"/>
    <w:rsid w:val="00C50963"/>
    <w:rsid w:val="00C5386F"/>
    <w:rsid w:val="00C53F84"/>
    <w:rsid w:val="00C5558C"/>
    <w:rsid w:val="00C610CB"/>
    <w:rsid w:val="00C62B29"/>
    <w:rsid w:val="00C6532B"/>
    <w:rsid w:val="00C653F1"/>
    <w:rsid w:val="00C65CD7"/>
    <w:rsid w:val="00C715F5"/>
    <w:rsid w:val="00C718A3"/>
    <w:rsid w:val="00C7232E"/>
    <w:rsid w:val="00C728FD"/>
    <w:rsid w:val="00C749C1"/>
    <w:rsid w:val="00C768F0"/>
    <w:rsid w:val="00C76D00"/>
    <w:rsid w:val="00C80C96"/>
    <w:rsid w:val="00C82BB5"/>
    <w:rsid w:val="00C83061"/>
    <w:rsid w:val="00C87B7F"/>
    <w:rsid w:val="00C94379"/>
    <w:rsid w:val="00C9544C"/>
    <w:rsid w:val="00C97799"/>
    <w:rsid w:val="00CA1FC8"/>
    <w:rsid w:val="00CA2422"/>
    <w:rsid w:val="00CA2FC8"/>
    <w:rsid w:val="00CA59F5"/>
    <w:rsid w:val="00CA67A8"/>
    <w:rsid w:val="00CA6A38"/>
    <w:rsid w:val="00CA77D1"/>
    <w:rsid w:val="00CB1A73"/>
    <w:rsid w:val="00CB4563"/>
    <w:rsid w:val="00CB5D52"/>
    <w:rsid w:val="00CB5DF9"/>
    <w:rsid w:val="00CB640A"/>
    <w:rsid w:val="00CB74E2"/>
    <w:rsid w:val="00CC131E"/>
    <w:rsid w:val="00CC335D"/>
    <w:rsid w:val="00CD0685"/>
    <w:rsid w:val="00CD3198"/>
    <w:rsid w:val="00CD5A4B"/>
    <w:rsid w:val="00CE32CB"/>
    <w:rsid w:val="00CE38DD"/>
    <w:rsid w:val="00CE3C90"/>
    <w:rsid w:val="00CE4F65"/>
    <w:rsid w:val="00CE5791"/>
    <w:rsid w:val="00CE705D"/>
    <w:rsid w:val="00CE7F05"/>
    <w:rsid w:val="00CF2B41"/>
    <w:rsid w:val="00CF4181"/>
    <w:rsid w:val="00CF49C7"/>
    <w:rsid w:val="00D01067"/>
    <w:rsid w:val="00D0261C"/>
    <w:rsid w:val="00D02DA1"/>
    <w:rsid w:val="00D0582D"/>
    <w:rsid w:val="00D1104D"/>
    <w:rsid w:val="00D12040"/>
    <w:rsid w:val="00D123CB"/>
    <w:rsid w:val="00D1644F"/>
    <w:rsid w:val="00D20819"/>
    <w:rsid w:val="00D27155"/>
    <w:rsid w:val="00D30292"/>
    <w:rsid w:val="00D30ED1"/>
    <w:rsid w:val="00D32B24"/>
    <w:rsid w:val="00D34B48"/>
    <w:rsid w:val="00D36338"/>
    <w:rsid w:val="00D36498"/>
    <w:rsid w:val="00D410CF"/>
    <w:rsid w:val="00D41374"/>
    <w:rsid w:val="00D41E0C"/>
    <w:rsid w:val="00D4201B"/>
    <w:rsid w:val="00D424A1"/>
    <w:rsid w:val="00D459C3"/>
    <w:rsid w:val="00D45DDF"/>
    <w:rsid w:val="00D467E2"/>
    <w:rsid w:val="00D46A73"/>
    <w:rsid w:val="00D5023C"/>
    <w:rsid w:val="00D50A1B"/>
    <w:rsid w:val="00D513BE"/>
    <w:rsid w:val="00D52E0B"/>
    <w:rsid w:val="00D52FDC"/>
    <w:rsid w:val="00D5338A"/>
    <w:rsid w:val="00D53E54"/>
    <w:rsid w:val="00D61732"/>
    <w:rsid w:val="00D61ED3"/>
    <w:rsid w:val="00D64BD8"/>
    <w:rsid w:val="00D65C47"/>
    <w:rsid w:val="00D65E4E"/>
    <w:rsid w:val="00D71DB0"/>
    <w:rsid w:val="00D725E5"/>
    <w:rsid w:val="00D7460B"/>
    <w:rsid w:val="00D75DCE"/>
    <w:rsid w:val="00D777E6"/>
    <w:rsid w:val="00D8043A"/>
    <w:rsid w:val="00D83603"/>
    <w:rsid w:val="00D83894"/>
    <w:rsid w:val="00D84E4D"/>
    <w:rsid w:val="00D8602B"/>
    <w:rsid w:val="00D9055B"/>
    <w:rsid w:val="00D92097"/>
    <w:rsid w:val="00D92A62"/>
    <w:rsid w:val="00D97562"/>
    <w:rsid w:val="00DA0600"/>
    <w:rsid w:val="00DA1E26"/>
    <w:rsid w:val="00DA29E9"/>
    <w:rsid w:val="00DA2D68"/>
    <w:rsid w:val="00DA607E"/>
    <w:rsid w:val="00DA659D"/>
    <w:rsid w:val="00DB1273"/>
    <w:rsid w:val="00DB2A85"/>
    <w:rsid w:val="00DB5574"/>
    <w:rsid w:val="00DB735B"/>
    <w:rsid w:val="00DB7526"/>
    <w:rsid w:val="00DB7EA9"/>
    <w:rsid w:val="00DC14E6"/>
    <w:rsid w:val="00DC3A93"/>
    <w:rsid w:val="00DC4FD6"/>
    <w:rsid w:val="00DD0BF8"/>
    <w:rsid w:val="00DD0E71"/>
    <w:rsid w:val="00DD1769"/>
    <w:rsid w:val="00DD55B0"/>
    <w:rsid w:val="00DD6C24"/>
    <w:rsid w:val="00DE1269"/>
    <w:rsid w:val="00DE1356"/>
    <w:rsid w:val="00DE1923"/>
    <w:rsid w:val="00DE713E"/>
    <w:rsid w:val="00DF1569"/>
    <w:rsid w:val="00DF5218"/>
    <w:rsid w:val="00DF6C30"/>
    <w:rsid w:val="00DF6EE1"/>
    <w:rsid w:val="00DF7158"/>
    <w:rsid w:val="00DF7170"/>
    <w:rsid w:val="00DF7D42"/>
    <w:rsid w:val="00E01AAF"/>
    <w:rsid w:val="00E01ADA"/>
    <w:rsid w:val="00E023A7"/>
    <w:rsid w:val="00E030BC"/>
    <w:rsid w:val="00E030BD"/>
    <w:rsid w:val="00E03538"/>
    <w:rsid w:val="00E037B0"/>
    <w:rsid w:val="00E046CF"/>
    <w:rsid w:val="00E05224"/>
    <w:rsid w:val="00E06305"/>
    <w:rsid w:val="00E06A41"/>
    <w:rsid w:val="00E15D0D"/>
    <w:rsid w:val="00E15D81"/>
    <w:rsid w:val="00E178EE"/>
    <w:rsid w:val="00E20397"/>
    <w:rsid w:val="00E21FA8"/>
    <w:rsid w:val="00E24641"/>
    <w:rsid w:val="00E26018"/>
    <w:rsid w:val="00E30F7E"/>
    <w:rsid w:val="00E31A98"/>
    <w:rsid w:val="00E34381"/>
    <w:rsid w:val="00E345E9"/>
    <w:rsid w:val="00E35C2A"/>
    <w:rsid w:val="00E40888"/>
    <w:rsid w:val="00E408BB"/>
    <w:rsid w:val="00E419D3"/>
    <w:rsid w:val="00E43974"/>
    <w:rsid w:val="00E43EBB"/>
    <w:rsid w:val="00E44055"/>
    <w:rsid w:val="00E44C5B"/>
    <w:rsid w:val="00E469F5"/>
    <w:rsid w:val="00E47FB6"/>
    <w:rsid w:val="00E505D0"/>
    <w:rsid w:val="00E50DC7"/>
    <w:rsid w:val="00E51A2D"/>
    <w:rsid w:val="00E5319E"/>
    <w:rsid w:val="00E5418A"/>
    <w:rsid w:val="00E55529"/>
    <w:rsid w:val="00E564D9"/>
    <w:rsid w:val="00E57265"/>
    <w:rsid w:val="00E63FE5"/>
    <w:rsid w:val="00E65A56"/>
    <w:rsid w:val="00E708FB"/>
    <w:rsid w:val="00E7414D"/>
    <w:rsid w:val="00E75FDF"/>
    <w:rsid w:val="00E77D57"/>
    <w:rsid w:val="00E8047F"/>
    <w:rsid w:val="00E82418"/>
    <w:rsid w:val="00E844C2"/>
    <w:rsid w:val="00E86B31"/>
    <w:rsid w:val="00E90423"/>
    <w:rsid w:val="00E9195D"/>
    <w:rsid w:val="00E94938"/>
    <w:rsid w:val="00E95EA7"/>
    <w:rsid w:val="00E961CA"/>
    <w:rsid w:val="00E974D4"/>
    <w:rsid w:val="00EA4669"/>
    <w:rsid w:val="00EA7081"/>
    <w:rsid w:val="00EA74C2"/>
    <w:rsid w:val="00EA7955"/>
    <w:rsid w:val="00EB004F"/>
    <w:rsid w:val="00EB373F"/>
    <w:rsid w:val="00EC185F"/>
    <w:rsid w:val="00EC2D55"/>
    <w:rsid w:val="00EC393E"/>
    <w:rsid w:val="00EC3D96"/>
    <w:rsid w:val="00EC5E57"/>
    <w:rsid w:val="00EC6A4E"/>
    <w:rsid w:val="00EC7B10"/>
    <w:rsid w:val="00ED2505"/>
    <w:rsid w:val="00ED4364"/>
    <w:rsid w:val="00ED4407"/>
    <w:rsid w:val="00ED4F73"/>
    <w:rsid w:val="00ED5117"/>
    <w:rsid w:val="00EE48F7"/>
    <w:rsid w:val="00EE4CA4"/>
    <w:rsid w:val="00EE52EF"/>
    <w:rsid w:val="00EE541B"/>
    <w:rsid w:val="00EF17E1"/>
    <w:rsid w:val="00EF2239"/>
    <w:rsid w:val="00EF3D64"/>
    <w:rsid w:val="00EF41F9"/>
    <w:rsid w:val="00EF4600"/>
    <w:rsid w:val="00EF48A3"/>
    <w:rsid w:val="00EF59C4"/>
    <w:rsid w:val="00EF66C3"/>
    <w:rsid w:val="00EF7014"/>
    <w:rsid w:val="00EF721C"/>
    <w:rsid w:val="00EF79FC"/>
    <w:rsid w:val="00EF7B72"/>
    <w:rsid w:val="00F10C9C"/>
    <w:rsid w:val="00F13E33"/>
    <w:rsid w:val="00F1755D"/>
    <w:rsid w:val="00F20E0E"/>
    <w:rsid w:val="00F228D3"/>
    <w:rsid w:val="00F241C3"/>
    <w:rsid w:val="00F2453A"/>
    <w:rsid w:val="00F246AB"/>
    <w:rsid w:val="00F27AC9"/>
    <w:rsid w:val="00F35DAE"/>
    <w:rsid w:val="00F41B1A"/>
    <w:rsid w:val="00F45DB6"/>
    <w:rsid w:val="00F47FF0"/>
    <w:rsid w:val="00F5050E"/>
    <w:rsid w:val="00F53F91"/>
    <w:rsid w:val="00F54420"/>
    <w:rsid w:val="00F55010"/>
    <w:rsid w:val="00F607F1"/>
    <w:rsid w:val="00F630E1"/>
    <w:rsid w:val="00F6721E"/>
    <w:rsid w:val="00F72728"/>
    <w:rsid w:val="00F75072"/>
    <w:rsid w:val="00F76FD9"/>
    <w:rsid w:val="00F77553"/>
    <w:rsid w:val="00F804E8"/>
    <w:rsid w:val="00F82757"/>
    <w:rsid w:val="00F836A4"/>
    <w:rsid w:val="00F84B57"/>
    <w:rsid w:val="00F85473"/>
    <w:rsid w:val="00F86A36"/>
    <w:rsid w:val="00F87237"/>
    <w:rsid w:val="00F90209"/>
    <w:rsid w:val="00F9434E"/>
    <w:rsid w:val="00F97B1E"/>
    <w:rsid w:val="00FA3A14"/>
    <w:rsid w:val="00FA50C7"/>
    <w:rsid w:val="00FA7A86"/>
    <w:rsid w:val="00FB4124"/>
    <w:rsid w:val="00FC0890"/>
    <w:rsid w:val="00FC3A99"/>
    <w:rsid w:val="00FC44DE"/>
    <w:rsid w:val="00FC46FE"/>
    <w:rsid w:val="00FC500B"/>
    <w:rsid w:val="00FC50EA"/>
    <w:rsid w:val="00FC56F8"/>
    <w:rsid w:val="00FC657C"/>
    <w:rsid w:val="00FC7C7A"/>
    <w:rsid w:val="00FD1BC1"/>
    <w:rsid w:val="00FD3512"/>
    <w:rsid w:val="00FD3DCB"/>
    <w:rsid w:val="00FD4BA4"/>
    <w:rsid w:val="00FD5CBF"/>
    <w:rsid w:val="00FD7D32"/>
    <w:rsid w:val="00FE168E"/>
    <w:rsid w:val="00FE284C"/>
    <w:rsid w:val="00FE2F10"/>
    <w:rsid w:val="00FE4436"/>
    <w:rsid w:val="00FF21FE"/>
    <w:rsid w:val="00FF2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0E09E"/>
  <w15:chartTrackingRefBased/>
  <w15:docId w15:val="{3C7EDA02-A9EA-4597-A2CB-74829981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3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D6D"/>
    <w:pPr>
      <w:tabs>
        <w:tab w:val="center" w:pos="4153"/>
        <w:tab w:val="right" w:pos="8306"/>
      </w:tabs>
      <w:snapToGrid w:val="0"/>
    </w:pPr>
    <w:rPr>
      <w:sz w:val="20"/>
      <w:szCs w:val="20"/>
    </w:rPr>
  </w:style>
  <w:style w:type="character" w:customStyle="1" w:styleId="a4">
    <w:name w:val="頁首 字元"/>
    <w:basedOn w:val="a0"/>
    <w:link w:val="a3"/>
    <w:uiPriority w:val="99"/>
    <w:rsid w:val="00696D6D"/>
    <w:rPr>
      <w:rFonts w:ascii="Times New Roman" w:eastAsia="新細明體" w:hAnsi="Times New Roman" w:cs="Times New Roman"/>
      <w:sz w:val="20"/>
      <w:szCs w:val="20"/>
    </w:rPr>
  </w:style>
  <w:style w:type="paragraph" w:styleId="a5">
    <w:name w:val="footer"/>
    <w:basedOn w:val="a"/>
    <w:link w:val="a6"/>
    <w:uiPriority w:val="99"/>
    <w:unhideWhenUsed/>
    <w:rsid w:val="00696D6D"/>
    <w:pPr>
      <w:tabs>
        <w:tab w:val="center" w:pos="4153"/>
        <w:tab w:val="right" w:pos="8306"/>
      </w:tabs>
      <w:snapToGrid w:val="0"/>
    </w:pPr>
    <w:rPr>
      <w:sz w:val="20"/>
      <w:szCs w:val="20"/>
    </w:rPr>
  </w:style>
  <w:style w:type="character" w:customStyle="1" w:styleId="a6">
    <w:name w:val="頁尾 字元"/>
    <w:basedOn w:val="a0"/>
    <w:link w:val="a5"/>
    <w:uiPriority w:val="99"/>
    <w:rsid w:val="00696D6D"/>
    <w:rPr>
      <w:rFonts w:ascii="Times New Roman" w:eastAsia="新細明體" w:hAnsi="Times New Roman" w:cs="Times New Roman"/>
      <w:sz w:val="20"/>
      <w:szCs w:val="20"/>
    </w:rPr>
  </w:style>
  <w:style w:type="table" w:styleId="a7">
    <w:name w:val="Table Grid"/>
    <w:basedOn w:val="a1"/>
    <w:uiPriority w:val="39"/>
    <w:rsid w:val="00B9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4FD8"/>
    <w:rPr>
      <w:color w:val="0563C1" w:themeColor="hyperlink"/>
      <w:u w:val="single"/>
    </w:rPr>
  </w:style>
  <w:style w:type="character" w:styleId="a9">
    <w:name w:val="Unresolved Mention"/>
    <w:basedOn w:val="a0"/>
    <w:uiPriority w:val="99"/>
    <w:semiHidden/>
    <w:unhideWhenUsed/>
    <w:rsid w:val="002E4FD8"/>
    <w:rPr>
      <w:color w:val="605E5C"/>
      <w:shd w:val="clear" w:color="auto" w:fill="E1DFDD"/>
    </w:rPr>
  </w:style>
  <w:style w:type="character" w:styleId="aa">
    <w:name w:val="FollowedHyperlink"/>
    <w:basedOn w:val="a0"/>
    <w:uiPriority w:val="99"/>
    <w:semiHidden/>
    <w:unhideWhenUsed/>
    <w:rsid w:val="00363E1F"/>
    <w:rPr>
      <w:color w:val="954F72" w:themeColor="followedHyperlink"/>
      <w:u w:val="single"/>
    </w:rPr>
  </w:style>
  <w:style w:type="paragraph" w:styleId="ab">
    <w:name w:val="List Paragraph"/>
    <w:basedOn w:val="a"/>
    <w:uiPriority w:val="34"/>
    <w:qFormat/>
    <w:rsid w:val="00913B64"/>
    <w:pPr>
      <w:ind w:leftChars="200" w:left="480"/>
    </w:pPr>
  </w:style>
  <w:style w:type="paragraph" w:styleId="ac">
    <w:name w:val="Revision"/>
    <w:hidden/>
    <w:uiPriority w:val="99"/>
    <w:semiHidden/>
    <w:rsid w:val="00F54420"/>
    <w:rPr>
      <w:rFonts w:ascii="Times New Roman" w:eastAsia="新細明體" w:hAnsi="Times New Roman" w:cs="Times New Roman"/>
      <w:szCs w:val="24"/>
    </w:rPr>
  </w:style>
  <w:style w:type="character" w:styleId="ad">
    <w:name w:val="annotation reference"/>
    <w:basedOn w:val="a0"/>
    <w:uiPriority w:val="99"/>
    <w:semiHidden/>
    <w:unhideWhenUsed/>
    <w:rsid w:val="00F54420"/>
    <w:rPr>
      <w:sz w:val="18"/>
      <w:szCs w:val="18"/>
    </w:rPr>
  </w:style>
  <w:style w:type="paragraph" w:styleId="ae">
    <w:name w:val="annotation text"/>
    <w:basedOn w:val="a"/>
    <w:link w:val="af"/>
    <w:uiPriority w:val="99"/>
    <w:semiHidden/>
    <w:unhideWhenUsed/>
    <w:rsid w:val="00F54420"/>
  </w:style>
  <w:style w:type="character" w:customStyle="1" w:styleId="af">
    <w:name w:val="註解文字 字元"/>
    <w:basedOn w:val="a0"/>
    <w:link w:val="ae"/>
    <w:uiPriority w:val="99"/>
    <w:semiHidden/>
    <w:rsid w:val="00F54420"/>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F54420"/>
    <w:rPr>
      <w:b/>
      <w:bCs/>
    </w:rPr>
  </w:style>
  <w:style w:type="character" w:customStyle="1" w:styleId="af1">
    <w:name w:val="註解主旨 字元"/>
    <w:basedOn w:val="af"/>
    <w:link w:val="af0"/>
    <w:uiPriority w:val="99"/>
    <w:semiHidden/>
    <w:rsid w:val="00F54420"/>
    <w:rPr>
      <w:rFonts w:ascii="Times New Roman" w:eastAsia="新細明體" w:hAnsi="Times New Roman" w:cs="Times New Roman"/>
      <w:b/>
      <w:bCs/>
      <w:szCs w:val="24"/>
    </w:rPr>
  </w:style>
  <w:style w:type="paragraph" w:styleId="af2">
    <w:name w:val="Plain Text"/>
    <w:basedOn w:val="a"/>
    <w:link w:val="af3"/>
    <w:uiPriority w:val="99"/>
    <w:semiHidden/>
    <w:unhideWhenUsed/>
    <w:rsid w:val="009E687E"/>
    <w:rPr>
      <w:rFonts w:ascii="Calibri" w:hAnsi="Courier New" w:cs="Courier New"/>
      <w:szCs w:val="22"/>
    </w:rPr>
  </w:style>
  <w:style w:type="character" w:customStyle="1" w:styleId="af3">
    <w:name w:val="純文字 字元"/>
    <w:basedOn w:val="a0"/>
    <w:link w:val="af2"/>
    <w:uiPriority w:val="99"/>
    <w:semiHidden/>
    <w:rsid w:val="009E687E"/>
    <w:rPr>
      <w:rFonts w:ascii="Calibri" w:eastAsia="新細明體" w:hAnsi="Courier New" w:cs="Courier New"/>
    </w:rPr>
  </w:style>
  <w:style w:type="paragraph" w:styleId="HTML">
    <w:name w:val="HTML Preformatted"/>
    <w:basedOn w:val="a"/>
    <w:link w:val="HTML0"/>
    <w:rsid w:val="00912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912F11"/>
    <w:rPr>
      <w:rFonts w:ascii="Arial Unicode MS" w:eastAsia="Arial Unicode MS" w:hAnsi="Arial Unicode MS" w:cs="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984B-C6EA-48B7-B328-5226C566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曹國榮</dc:creator>
  <cp:keywords/>
  <dc:description/>
  <cp:lastModifiedBy>曾怡蓉</cp:lastModifiedBy>
  <cp:revision>3</cp:revision>
  <cp:lastPrinted>2026-05-21T08:50:00Z</cp:lastPrinted>
  <dcterms:created xsi:type="dcterms:W3CDTF">2026-05-22T07:28:00Z</dcterms:created>
  <dcterms:modified xsi:type="dcterms:W3CDTF">2026-05-28T09:50:00Z</dcterms:modified>
</cp:coreProperties>
</file>