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E5" w:rsidRPr="00CE1C5A" w:rsidRDefault="00D963E5" w:rsidP="00CE1C5A">
      <w:pPr>
        <w:pStyle w:val="Default"/>
        <w:snapToGrid w:val="0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auto"/>
          <w:kern w:val="2"/>
          <w:sz w:val="44"/>
          <w:szCs w:val="44"/>
        </w:rPr>
      </w:pPr>
      <w:r w:rsidRPr="00CE1C5A">
        <w:rPr>
          <w:rFonts w:ascii="Times New Roman" w:eastAsia="標楷體" w:hAnsi="Times New Roman" w:cs="Times New Roman" w:hint="eastAsia"/>
          <w:b/>
          <w:color w:val="auto"/>
          <w:kern w:val="2"/>
          <w:sz w:val="44"/>
          <w:szCs w:val="44"/>
        </w:rPr>
        <w:t>2013</w:t>
      </w:r>
      <w:r w:rsidR="006537ED" w:rsidRPr="00CE1C5A">
        <w:rPr>
          <w:rFonts w:ascii="Times New Roman" w:eastAsia="標楷體" w:hAnsi="Times New Roman" w:cs="Times New Roman" w:hint="eastAsia"/>
          <w:b/>
          <w:color w:val="auto"/>
          <w:kern w:val="2"/>
          <w:sz w:val="44"/>
          <w:szCs w:val="44"/>
        </w:rPr>
        <w:t>大專畢業生創新創業成功</w:t>
      </w:r>
      <w:r w:rsidRPr="00CE1C5A">
        <w:rPr>
          <w:rFonts w:ascii="Times New Roman" w:eastAsia="標楷體" w:hAnsi="Times New Roman" w:cs="Times New Roman" w:hint="eastAsia"/>
          <w:b/>
          <w:color w:val="auto"/>
          <w:kern w:val="2"/>
          <w:sz w:val="44"/>
          <w:szCs w:val="44"/>
        </w:rPr>
        <w:t>案例分享</w:t>
      </w:r>
    </w:p>
    <w:p w:rsidR="00D963E5" w:rsidRPr="00CE1C5A" w:rsidRDefault="009C4F1D" w:rsidP="00CE1C5A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CE1C5A">
        <w:rPr>
          <w:rFonts w:ascii="Times New Roman" w:eastAsia="標楷體" w:hAnsi="Times New Roman" w:cs="Times New Roman" w:hint="eastAsia"/>
          <w:b/>
          <w:sz w:val="30"/>
          <w:szCs w:val="30"/>
        </w:rPr>
        <w:t>一</w:t>
      </w:r>
      <w:r w:rsidR="00D963E5" w:rsidRPr="00CE1C5A">
        <w:rPr>
          <w:rFonts w:ascii="Times New Roman" w:eastAsia="標楷體" w:hAnsi="Times New Roman" w:cs="Times New Roman" w:hint="eastAsia"/>
          <w:b/>
          <w:sz w:val="30"/>
          <w:szCs w:val="30"/>
        </w:rPr>
        <w:t>、</w:t>
      </w:r>
      <w:r w:rsidR="00BA78EE" w:rsidRPr="00CE1C5A">
        <w:rPr>
          <w:rFonts w:ascii="Times New Roman" w:eastAsia="標楷體" w:hAnsi="Times New Roman" w:cs="Times New Roman" w:hint="eastAsia"/>
          <w:b/>
          <w:sz w:val="30"/>
          <w:szCs w:val="30"/>
        </w:rPr>
        <w:t>緣起</w:t>
      </w:r>
    </w:p>
    <w:p w:rsidR="00D963E5" w:rsidRPr="00CE1C5A" w:rsidRDefault="00D963E5" w:rsidP="00CE1C5A">
      <w:pPr>
        <w:autoSpaceDE w:val="0"/>
        <w:autoSpaceDN w:val="0"/>
        <w:adjustRightInd w:val="0"/>
        <w:snapToGrid w:val="0"/>
        <w:spacing w:beforeLines="30" w:before="108" w:afterLines="30" w:after="108" w:line="288" w:lineRule="auto"/>
        <w:ind w:leftChars="200" w:left="48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配合政府組織改造，經濟部於今</w:t>
      </w:r>
      <w:r w:rsidRPr="00CE1C5A">
        <w:rPr>
          <w:rFonts w:ascii="Times New Roman" w:eastAsia="標楷體" w:hAnsi="Times New Roman" w:cs="Times New Roman"/>
          <w:sz w:val="26"/>
          <w:szCs w:val="26"/>
        </w:rPr>
        <w:t>(102)</w:t>
      </w: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年整</w:t>
      </w:r>
      <w:proofErr w:type="gramStart"/>
      <w:r w:rsidRPr="00CE1C5A">
        <w:rPr>
          <w:rFonts w:ascii="Times New Roman" w:eastAsia="標楷體" w:hAnsi="Times New Roman" w:cs="Times New Roman" w:hint="eastAsia"/>
          <w:sz w:val="26"/>
          <w:szCs w:val="26"/>
        </w:rPr>
        <w:t>併</w:t>
      </w:r>
      <w:proofErr w:type="gramEnd"/>
      <w:r w:rsidRPr="00CE1C5A">
        <w:rPr>
          <w:rFonts w:ascii="Times New Roman" w:eastAsia="標楷體" w:hAnsi="Times New Roman" w:cs="Times New Roman" w:hint="eastAsia"/>
          <w:sz w:val="26"/>
          <w:szCs w:val="26"/>
        </w:rPr>
        <w:t>青輔會青年創業輔導服務，除整合能量持續輔導創業，打造創業服務單一窗口，更持續與其他政府部會與民間團體合作，共同推動台灣創業服務引擎，積極優化創業環境，讓所有的創業好事盡在台灣。</w:t>
      </w:r>
    </w:p>
    <w:p w:rsidR="00D963E5" w:rsidRPr="00CE1C5A" w:rsidRDefault="00D963E5" w:rsidP="00CE1C5A">
      <w:pPr>
        <w:autoSpaceDE w:val="0"/>
        <w:autoSpaceDN w:val="0"/>
        <w:adjustRightInd w:val="0"/>
        <w:snapToGrid w:val="0"/>
        <w:spacing w:beforeLines="30" w:before="108" w:afterLines="30" w:after="108" w:line="288" w:lineRule="auto"/>
        <w:ind w:leftChars="200" w:left="48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教育部配合經濟部中小企業處推動「青年創業台灣計畫」，協助有志創業與新創事業者，完善新創事業各階段支援環境，同時連結國際創業社群－「全球創業</w:t>
      </w:r>
      <w:proofErr w:type="gramStart"/>
      <w:r w:rsidRPr="00CE1C5A">
        <w:rPr>
          <w:rFonts w:ascii="Times New Roman" w:eastAsia="標楷體" w:hAnsi="Times New Roman" w:cs="Times New Roman" w:hint="eastAsia"/>
          <w:sz w:val="26"/>
          <w:szCs w:val="26"/>
        </w:rPr>
        <w:t>週</w:t>
      </w:r>
      <w:proofErr w:type="gramEnd"/>
      <w:r w:rsidRPr="00CE1C5A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Pr="00CE1C5A">
        <w:rPr>
          <w:rFonts w:ascii="Times New Roman" w:eastAsia="標楷體" w:hAnsi="Times New Roman" w:cs="Times New Roman"/>
          <w:sz w:val="26"/>
          <w:szCs w:val="26"/>
        </w:rPr>
        <w:t>(Global Entrepreneurship Week, GEW)</w:t>
      </w: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，共同與全球</w:t>
      </w:r>
      <w:r w:rsidRPr="00CE1C5A">
        <w:rPr>
          <w:rFonts w:ascii="Times New Roman" w:eastAsia="標楷體" w:hAnsi="Times New Roman" w:cs="Times New Roman"/>
          <w:sz w:val="26"/>
          <w:szCs w:val="26"/>
        </w:rPr>
        <w:t>120</w:t>
      </w: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多個國家串聯創業活動，帶動展現青年以國際創業格局創新創業。</w:t>
      </w:r>
    </w:p>
    <w:p w:rsidR="00D963E5" w:rsidRPr="00CE1C5A" w:rsidRDefault="00D963E5" w:rsidP="00CE1C5A">
      <w:pPr>
        <w:autoSpaceDE w:val="0"/>
        <w:autoSpaceDN w:val="0"/>
        <w:adjustRightInd w:val="0"/>
        <w:snapToGrid w:val="0"/>
        <w:spacing w:beforeLines="30" w:before="108" w:afterLines="30" w:after="108" w:line="288" w:lineRule="auto"/>
        <w:ind w:leftChars="200" w:left="48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根據瑞士洛桑國際管理學院</w:t>
      </w:r>
      <w:r w:rsidRPr="00CE1C5A">
        <w:rPr>
          <w:rFonts w:ascii="Times New Roman" w:eastAsia="標楷體" w:hAnsi="Times New Roman" w:cs="Times New Roman"/>
          <w:sz w:val="26"/>
          <w:szCs w:val="26"/>
        </w:rPr>
        <w:t>(IMD)</w:t>
      </w: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發佈的「</w:t>
      </w:r>
      <w:r w:rsidRPr="00CE1C5A">
        <w:rPr>
          <w:rFonts w:ascii="Times New Roman" w:eastAsia="標楷體" w:hAnsi="Times New Roman" w:cs="Times New Roman"/>
          <w:sz w:val="26"/>
          <w:szCs w:val="26"/>
        </w:rPr>
        <w:t>2012</w:t>
      </w: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年世界競爭力年報」，我國創業家精神為全球排名第一，顯見台灣產官學能量推動創業已致成果。配合「營造優質中小企業成長環境，協助資金融通，鼓勵創新育成新興產業」的施政主軸，期望學校未來能推出「紮實有料創業課程」營造台灣成為最佳創業園地，持續推動我國創業風氣之成長！</w:t>
      </w:r>
    </w:p>
    <w:p w:rsidR="00F13AAF" w:rsidRPr="00CE1C5A" w:rsidRDefault="00D963E5" w:rsidP="00CE1C5A">
      <w:pPr>
        <w:autoSpaceDE w:val="0"/>
        <w:autoSpaceDN w:val="0"/>
        <w:adjustRightInd w:val="0"/>
        <w:snapToGrid w:val="0"/>
        <w:spacing w:beforeLines="30" w:before="108" w:afterLines="30" w:after="108" w:line="288" w:lineRule="auto"/>
        <w:ind w:leftChars="200" w:left="48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本計畫目的是為縮短大專校院學生畢業與就業間連結之平台落差，</w:t>
      </w:r>
      <w:r w:rsidR="00DE280F" w:rsidRPr="00CE1C5A">
        <w:rPr>
          <w:rFonts w:ascii="Times New Roman" w:eastAsia="標楷體" w:hAnsi="Times New Roman" w:cs="Times New Roman" w:hint="eastAsia"/>
          <w:sz w:val="26"/>
          <w:szCs w:val="26"/>
        </w:rPr>
        <w:t>期透過成功案例由當事人親自分享，引導大專校院學生畢業生創業的誘因，建立</w:t>
      </w:r>
      <w:r w:rsidRPr="00CE1C5A">
        <w:rPr>
          <w:rFonts w:ascii="Times New Roman" w:eastAsia="標楷體" w:hAnsi="Times New Roman" w:cs="Times New Roman" w:hint="eastAsia"/>
          <w:sz w:val="26"/>
          <w:szCs w:val="26"/>
        </w:rPr>
        <w:t>產學合作創業就業機制，結合各部會產業發展之資源，引導大專校院學生就業機會。</w:t>
      </w:r>
    </w:p>
    <w:p w:rsidR="00D963E5" w:rsidRPr="00D14CB9" w:rsidRDefault="009C4F1D" w:rsidP="00D14CB9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二、活動日期</w:t>
      </w: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: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102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11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7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星期四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)</w:t>
      </w:r>
    </w:p>
    <w:p w:rsidR="009C4F1D" w:rsidRPr="00D14CB9" w:rsidRDefault="009C4F1D" w:rsidP="00D14CB9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三、活動時間</w:t>
      </w: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:</w:t>
      </w:r>
      <w:r w:rsidR="0087707B" w:rsidRPr="00D14CB9">
        <w:rPr>
          <w:rFonts w:ascii="Times New Roman" w:eastAsia="標楷體" w:hAnsi="Times New Roman" w:cs="Times New Roman" w:hint="eastAsia"/>
          <w:sz w:val="30"/>
          <w:szCs w:val="30"/>
        </w:rPr>
        <w:t>08:5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0-</w:t>
      </w:r>
      <w:r w:rsidR="0087707B" w:rsidRPr="00D14CB9">
        <w:rPr>
          <w:rFonts w:ascii="Times New Roman" w:eastAsia="標楷體" w:hAnsi="Times New Roman" w:cs="Times New Roman" w:hint="eastAsia"/>
          <w:sz w:val="30"/>
          <w:szCs w:val="30"/>
        </w:rPr>
        <w:t>13:1</w:t>
      </w:r>
      <w:r w:rsidR="00131777" w:rsidRPr="00D14CB9">
        <w:rPr>
          <w:rFonts w:ascii="Times New Roman" w:eastAsia="標楷體" w:hAnsi="Times New Roman" w:cs="Times New Roman" w:hint="eastAsia"/>
          <w:sz w:val="30"/>
          <w:szCs w:val="30"/>
        </w:rPr>
        <w:t>0</w:t>
      </w:r>
    </w:p>
    <w:p w:rsidR="00415A9D" w:rsidRPr="00D14CB9" w:rsidRDefault="00415A9D" w:rsidP="00D14CB9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四、活動地點</w:t>
      </w: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: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僑光科技大學</w:t>
      </w:r>
      <w:proofErr w:type="gramStart"/>
      <w:r w:rsidRPr="00D14CB9">
        <w:rPr>
          <w:rFonts w:ascii="Times New Roman" w:eastAsia="標楷體" w:hAnsi="Times New Roman" w:cs="Times New Roman" w:hint="eastAsia"/>
          <w:sz w:val="30"/>
          <w:szCs w:val="30"/>
        </w:rPr>
        <w:t>僑光館</w:t>
      </w:r>
      <w:proofErr w:type="gramEnd"/>
      <w:r w:rsidRPr="00D14CB9">
        <w:rPr>
          <w:rFonts w:ascii="Times New Roman" w:eastAsia="標楷體" w:hAnsi="Times New Roman" w:cs="Times New Roman" w:hint="eastAsia"/>
          <w:sz w:val="30"/>
          <w:szCs w:val="30"/>
        </w:rPr>
        <w:t>1F</w:t>
      </w:r>
      <w:r w:rsidRPr="00D14CB9">
        <w:rPr>
          <w:rFonts w:ascii="Times New Roman" w:eastAsia="標楷體" w:hAnsi="Times New Roman" w:cs="Times New Roman" w:hint="eastAsia"/>
          <w:sz w:val="30"/>
          <w:szCs w:val="30"/>
        </w:rPr>
        <w:t>國際會議廳</w:t>
      </w:r>
    </w:p>
    <w:p w:rsidR="00415A9D" w:rsidRPr="00D14CB9" w:rsidRDefault="00415A9D" w:rsidP="00D14CB9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五、活動方式</w:t>
      </w: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:</w:t>
      </w:r>
    </w:p>
    <w:p w:rsidR="0022497A" w:rsidRPr="00D14CB9" w:rsidRDefault="000870FB" w:rsidP="00D14CB9">
      <w:pPr>
        <w:pStyle w:val="Default"/>
        <w:snapToGrid w:val="0"/>
        <w:spacing w:beforeLines="30" w:before="108" w:afterLines="30" w:after="108" w:line="288" w:lineRule="auto"/>
        <w:ind w:left="1021" w:hanging="448"/>
        <w:jc w:val="both"/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</w:pPr>
      <w:r w:rsidRPr="00D14CB9">
        <w:rPr>
          <w:rFonts w:ascii="Times New Roman" w:eastAsia="標楷體" w:hAnsi="Times New Roman" w:cs="Times New Roman" w:hint="eastAsia"/>
          <w:color w:val="auto"/>
          <w:kern w:val="2"/>
          <w:sz w:val="26"/>
          <w:szCs w:val="26"/>
        </w:rPr>
        <w:t>(</w:t>
      </w:r>
      <w:proofErr w:type="gramStart"/>
      <w:r w:rsidRPr="00D14CB9">
        <w:rPr>
          <w:rFonts w:ascii="Times New Roman" w:eastAsia="標楷體" w:hAnsi="Times New Roman" w:cs="Times New Roman" w:hint="eastAsia"/>
          <w:color w:val="auto"/>
          <w:kern w:val="2"/>
          <w:sz w:val="26"/>
          <w:szCs w:val="26"/>
        </w:rPr>
        <w:t>一</w:t>
      </w:r>
      <w:proofErr w:type="gramEnd"/>
      <w:r w:rsidRPr="00D14CB9">
        <w:rPr>
          <w:rFonts w:ascii="Times New Roman" w:eastAsia="標楷體" w:hAnsi="Times New Roman" w:cs="Times New Roman" w:hint="eastAsia"/>
          <w:color w:val="auto"/>
          <w:kern w:val="2"/>
          <w:sz w:val="26"/>
          <w:szCs w:val="26"/>
        </w:rPr>
        <w:t>)</w:t>
      </w:r>
      <w:r w:rsidRPr="00D14CB9">
        <w:rPr>
          <w:rFonts w:ascii="Times New Roman" w:eastAsia="標楷體" w:hAnsi="Times New Roman" w:cs="Times New Roman" w:hint="eastAsia"/>
          <w:color w:val="auto"/>
          <w:kern w:val="2"/>
          <w:sz w:val="26"/>
          <w:szCs w:val="26"/>
        </w:rPr>
        <w:t>以「個案分享」方式進行，藉由創業成功案例現身說法，探討每一案例成功的經驗，</w:t>
      </w:r>
      <w:r w:rsidR="00BD3B18" w:rsidRPr="00D14CB9">
        <w:rPr>
          <w:rFonts w:ascii="Times New Roman" w:eastAsia="標楷體" w:hAnsi="Times New Roman" w:cs="Times New Roman" w:hint="eastAsia"/>
          <w:color w:val="auto"/>
          <w:kern w:val="2"/>
          <w:sz w:val="26"/>
          <w:szCs w:val="26"/>
        </w:rPr>
        <w:t>提供聽講者享有前車之鑑的價值。</w:t>
      </w:r>
    </w:p>
    <w:p w:rsidR="00BD3B18" w:rsidRPr="00D14CB9" w:rsidRDefault="00BD3B18" w:rsidP="00D14CB9">
      <w:pPr>
        <w:pStyle w:val="Default"/>
        <w:snapToGrid w:val="0"/>
        <w:spacing w:beforeLines="30" w:before="108" w:afterLines="30" w:after="108" w:line="288" w:lineRule="auto"/>
        <w:ind w:left="1021" w:hanging="448"/>
        <w:jc w:val="both"/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</w:pPr>
      <w:r w:rsidRPr="00D14CB9">
        <w:rPr>
          <w:rFonts w:ascii="Times New Roman" w:eastAsia="標楷體" w:hAnsi="Times New Roman" w:cs="Times New Roman" w:hint="eastAsia"/>
          <w:color w:val="auto"/>
          <w:kern w:val="2"/>
          <w:sz w:val="26"/>
          <w:szCs w:val="26"/>
        </w:rPr>
        <w:t>(</w:t>
      </w:r>
      <w:r w:rsidRPr="00D14CB9">
        <w:rPr>
          <w:rFonts w:ascii="Times New Roman" w:eastAsia="標楷體" w:hAnsi="Times New Roman" w:cs="Times New Roman" w:hint="eastAsia"/>
          <w:color w:val="auto"/>
          <w:kern w:val="2"/>
          <w:sz w:val="26"/>
          <w:szCs w:val="26"/>
        </w:rPr>
        <w:t>二</w:t>
      </w:r>
      <w:r w:rsidRPr="00D14CB9">
        <w:rPr>
          <w:rFonts w:ascii="Times New Roman" w:eastAsia="標楷體" w:hAnsi="Times New Roman" w:cs="Times New Roman" w:hint="eastAsia"/>
          <w:color w:val="auto"/>
          <w:kern w:val="2"/>
          <w:sz w:val="26"/>
          <w:szCs w:val="26"/>
        </w:rPr>
        <w:t>)</w:t>
      </w:r>
      <w:r w:rsidRPr="00D14CB9">
        <w:rPr>
          <w:rFonts w:ascii="Times New Roman" w:eastAsia="標楷體" w:hAnsi="Times New Roman" w:cs="Times New Roman" w:hint="eastAsia"/>
          <w:color w:val="auto"/>
          <w:kern w:val="2"/>
          <w:sz w:val="26"/>
          <w:szCs w:val="26"/>
        </w:rPr>
        <w:t>在各個成功案例分享間安排茶敘活動，提供成功者與聽講者充裕的時間作交流，並分享更多成功的經驗。</w:t>
      </w:r>
    </w:p>
    <w:p w:rsidR="00BD3B18" w:rsidRPr="00D14CB9" w:rsidRDefault="00BD3B18" w:rsidP="00D14CB9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六、辦理單位</w:t>
      </w: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:</w:t>
      </w:r>
    </w:p>
    <w:p w:rsidR="00BD3B18" w:rsidRPr="00D14CB9" w:rsidRDefault="00BD3B18" w:rsidP="00D14CB9">
      <w:pPr>
        <w:pStyle w:val="Default"/>
        <w:snapToGrid w:val="0"/>
        <w:spacing w:beforeLines="30" w:before="108" w:afterLines="30" w:after="108" w:line="288" w:lineRule="auto"/>
        <w:ind w:firstLineChars="210" w:firstLine="546"/>
        <w:rPr>
          <w:rFonts w:ascii="Times New Roman" w:eastAsia="標楷體" w:hAnsi="Times New Roman" w:cs="Times New Roman"/>
          <w:sz w:val="26"/>
          <w:szCs w:val="26"/>
        </w:rPr>
      </w:pP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指導單位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教育部區域產學合作中心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國立雲林科技大學</w:t>
      </w:r>
    </w:p>
    <w:p w:rsidR="00BD3B18" w:rsidRPr="00D14CB9" w:rsidRDefault="00BD3B18" w:rsidP="00D14CB9">
      <w:pPr>
        <w:pStyle w:val="Default"/>
        <w:snapToGrid w:val="0"/>
        <w:spacing w:beforeLines="30" w:before="108" w:afterLines="30" w:after="108" w:line="288" w:lineRule="auto"/>
        <w:ind w:firstLineChars="210" w:firstLine="546"/>
        <w:rPr>
          <w:rFonts w:ascii="Times New Roman" w:eastAsia="標楷體" w:hAnsi="Times New Roman" w:cs="Times New Roman"/>
          <w:sz w:val="26"/>
          <w:szCs w:val="26"/>
        </w:rPr>
      </w:pP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承辦單位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僑光科技大學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研究發展處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D14CB9">
        <w:rPr>
          <w:rFonts w:ascii="Times New Roman" w:eastAsia="標楷體" w:hAnsi="Times New Roman" w:cs="Times New Roman" w:hint="eastAsia"/>
          <w:sz w:val="26"/>
          <w:szCs w:val="26"/>
        </w:rPr>
        <w:t>產學合作中心</w:t>
      </w:r>
    </w:p>
    <w:p w:rsidR="00D14CB9" w:rsidRDefault="00D14CB9" w:rsidP="00D14CB9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:rsidR="00BD3B18" w:rsidRPr="00D14CB9" w:rsidRDefault="00DF21A4" w:rsidP="00D14CB9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lastRenderedPageBreak/>
        <w:t>七、預期效益</w:t>
      </w: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:</w:t>
      </w:r>
    </w:p>
    <w:p w:rsidR="004F49D9" w:rsidRPr="00D14CB9" w:rsidRDefault="004154DB" w:rsidP="00D14CB9">
      <w:pPr>
        <w:autoSpaceDE w:val="0"/>
        <w:autoSpaceDN w:val="0"/>
        <w:adjustRightInd w:val="0"/>
        <w:snapToGrid w:val="0"/>
        <w:spacing w:beforeLines="30" w:before="108" w:afterLines="30" w:after="108" w:line="288" w:lineRule="auto"/>
        <w:ind w:leftChars="200" w:left="480" w:firstLineChars="200" w:firstLine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創業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不能以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學歷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來膚淺看待</w:t>
      </w:r>
      <w:r w:rsidR="00C544EC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也不能以為我有龐大的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資金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就能創業成功</w:t>
      </w:r>
      <w:r w:rsidR="002055F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這是不對的觀念</w:t>
      </w:r>
      <w:r w:rsidR="002055F8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創業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它是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實務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="002055F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創業家應從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實務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去歷練</w:t>
      </w:r>
      <w:r w:rsidR="002055F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在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創業的障礙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中去獲得所謂的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創業家精神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="002055F8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從艱辛的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創業實務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中獲取寶貴的經驗</w:t>
      </w:r>
      <w:r w:rsidR="002055F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在培養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創業家精神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的過程中創造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績效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[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事業規模</w:t>
      </w:r>
      <w:r w:rsidRPr="00D14CB9">
        <w:rPr>
          <w:rFonts w:ascii="Times New Roman" w:eastAsia="標楷體" w:hAnsi="Times New Roman" w:cs="Times New Roman"/>
          <w:kern w:val="0"/>
          <w:sz w:val="26"/>
          <w:szCs w:val="26"/>
        </w:rPr>
        <w:t>]</w:t>
      </w:r>
      <w:r w:rsidR="002055F8">
        <w:rPr>
          <w:rFonts w:ascii="標楷體" w:eastAsia="標楷體" w:hAnsi="標楷體" w:cs="Times New Roman" w:hint="eastAsia"/>
          <w:kern w:val="0"/>
          <w:sz w:val="26"/>
          <w:szCs w:val="26"/>
        </w:rPr>
        <w:t>；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本活動擬利用</w:t>
      </w:r>
      <w:r w:rsidR="004F49D9"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創業成功者的經驗分享</w:t>
      </w:r>
      <w:r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4F49D9" w:rsidRPr="00D14CB9">
        <w:rPr>
          <w:rFonts w:ascii="Times New Roman" w:eastAsia="標楷體" w:hAnsi="Times New Roman" w:cs="Times New Roman" w:hint="eastAsia"/>
          <w:kern w:val="0"/>
          <w:sz w:val="26"/>
          <w:szCs w:val="26"/>
        </w:rPr>
        <w:t>我們從他們身上可以歸納出的成功法則，以不同產業創業之經驗匯集他們愛與夢飛翔的不二法門。並藉此活動讓實質內容耳目一新，規劃各行業品質認證，全面提升品質青年創業需落實推動現有認證制度，厚植創新創業的成功法則，共同推動台灣創業服務引擎，積極優化創業環境，讓所有的創業好事盡在台灣。</w:t>
      </w:r>
    </w:p>
    <w:p w:rsidR="00F855BE" w:rsidRPr="00D14CB9" w:rsidRDefault="004F49D9" w:rsidP="00D14CB9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八、活動議程</w:t>
      </w:r>
      <w:bookmarkStart w:id="0" w:name="_GoBack"/>
      <w:bookmarkEnd w:id="0"/>
      <w:r w:rsidRPr="00D14CB9">
        <w:rPr>
          <w:rFonts w:ascii="Times New Roman" w:eastAsia="標楷體" w:hAnsi="Times New Roman" w:cs="Times New Roman" w:hint="eastAsia"/>
          <w:b/>
          <w:sz w:val="30"/>
          <w:szCs w:val="30"/>
        </w:rPr>
        <w:t>:</w:t>
      </w:r>
    </w:p>
    <w:tbl>
      <w:tblPr>
        <w:tblStyle w:val="a9"/>
        <w:tblW w:w="10206" w:type="dxa"/>
        <w:jc w:val="center"/>
        <w:tblLook w:val="04A0" w:firstRow="1" w:lastRow="0" w:firstColumn="1" w:lastColumn="0" w:noHBand="0" w:noVBand="1"/>
      </w:tblPr>
      <w:tblGrid>
        <w:gridCol w:w="1668"/>
        <w:gridCol w:w="7469"/>
        <w:gridCol w:w="1069"/>
      </w:tblGrid>
      <w:tr w:rsidR="00F855BE" w:rsidTr="0062490A">
        <w:trPr>
          <w:trHeight w:val="476"/>
          <w:jc w:val="center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855BE" w:rsidRPr="0087707B" w:rsidRDefault="00F855BE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87707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F855BE" w:rsidRPr="0087707B" w:rsidRDefault="00F855BE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87707B">
              <w:rPr>
                <w:rFonts w:ascii="標楷體" w:eastAsia="標楷體" w:hAnsi="標楷體" w:hint="eastAsia"/>
              </w:rPr>
              <w:t>會議議程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855BE" w:rsidRPr="0087707B" w:rsidRDefault="00F855BE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8770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F855BE" w:rsidTr="0062490A">
        <w:trPr>
          <w:trHeight w:val="447"/>
          <w:jc w:val="center"/>
        </w:trPr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F855BE" w:rsidRPr="00E80C0E" w:rsidRDefault="004F4648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08:50-09:1</w:t>
            </w:r>
            <w:r w:rsidR="00F855BE" w:rsidRPr="00E80C0E">
              <w:rPr>
                <w:rFonts w:hint="eastAsia"/>
              </w:rPr>
              <w:t>0</w:t>
            </w:r>
          </w:p>
        </w:tc>
        <w:tc>
          <w:tcPr>
            <w:tcW w:w="6262" w:type="dxa"/>
            <w:shd w:val="clear" w:color="auto" w:fill="F2F2F2" w:themeFill="background1" w:themeFillShade="F2"/>
            <w:vAlign w:val="center"/>
          </w:tcPr>
          <w:p w:rsidR="00F855BE" w:rsidRPr="00E80C0E" w:rsidRDefault="00F855BE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E80C0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F855BE" w:rsidRPr="00E80C0E" w:rsidRDefault="004F4648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2</w:t>
            </w:r>
            <w:r w:rsidR="00F855BE" w:rsidRPr="00E80C0E">
              <w:rPr>
                <w:rFonts w:hint="eastAsia"/>
              </w:rPr>
              <w:t>0</w:t>
            </w:r>
            <w:r w:rsidR="00F855BE" w:rsidRPr="00E80C0E">
              <w:rPr>
                <w:rFonts w:hint="eastAsia"/>
              </w:rPr>
              <w:t>分</w:t>
            </w:r>
          </w:p>
        </w:tc>
      </w:tr>
      <w:tr w:rsidR="00F855BE" w:rsidTr="0062490A">
        <w:trPr>
          <w:trHeight w:val="1673"/>
          <w:jc w:val="center"/>
        </w:trPr>
        <w:tc>
          <w:tcPr>
            <w:tcW w:w="1399" w:type="dxa"/>
            <w:vAlign w:val="center"/>
          </w:tcPr>
          <w:p w:rsidR="00F855BE" w:rsidRPr="00E80C0E" w:rsidRDefault="00F855BE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09</w:t>
            </w:r>
            <w:r w:rsidR="004F4648" w:rsidRPr="00E80C0E">
              <w:rPr>
                <w:rFonts w:hint="eastAsia"/>
              </w:rPr>
              <w:t>:10-09:3</w:t>
            </w:r>
            <w:r w:rsidRPr="00E80C0E">
              <w:rPr>
                <w:rFonts w:hint="eastAsia"/>
              </w:rPr>
              <w:t>0</w:t>
            </w:r>
          </w:p>
        </w:tc>
        <w:tc>
          <w:tcPr>
            <w:tcW w:w="6262" w:type="dxa"/>
            <w:vAlign w:val="center"/>
          </w:tcPr>
          <w:p w:rsidR="00F855BE" w:rsidRPr="00A66489" w:rsidRDefault="00F855BE" w:rsidP="00D14CB9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664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開幕式</w:t>
            </w:r>
          </w:p>
          <w:p w:rsidR="00F855BE" w:rsidRPr="0087707B" w:rsidRDefault="00F855BE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87707B">
              <w:rPr>
                <w:rFonts w:ascii="標楷體" w:eastAsia="標楷體" w:hAnsi="標楷體" w:hint="eastAsia"/>
              </w:rPr>
              <w:t>僑光科技大學/衛校長民</w:t>
            </w:r>
          </w:p>
          <w:p w:rsidR="00F855BE" w:rsidRPr="00E80C0E" w:rsidRDefault="00F855BE" w:rsidP="00D14CB9">
            <w:pPr>
              <w:pStyle w:val="a4"/>
              <w:jc w:val="center"/>
            </w:pPr>
            <w:r w:rsidRPr="0087707B">
              <w:rPr>
                <w:rFonts w:ascii="標楷體" w:eastAsia="標楷體" w:hAnsi="標楷體" w:hint="eastAsia"/>
              </w:rPr>
              <w:t>教育部區域產學合作中心-國立雲林科技大學/徐主任啟銘</w:t>
            </w:r>
          </w:p>
        </w:tc>
        <w:tc>
          <w:tcPr>
            <w:tcW w:w="896" w:type="dxa"/>
            <w:vAlign w:val="center"/>
          </w:tcPr>
          <w:p w:rsidR="00F855BE" w:rsidRPr="00E80C0E" w:rsidRDefault="00F855BE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30</w:t>
            </w:r>
            <w:r w:rsidRPr="00E80C0E">
              <w:rPr>
                <w:rFonts w:hint="eastAsia"/>
              </w:rPr>
              <w:t>分</w:t>
            </w:r>
          </w:p>
        </w:tc>
      </w:tr>
      <w:tr w:rsidR="00F855BE" w:rsidTr="0062490A">
        <w:trPr>
          <w:trHeight w:val="1134"/>
          <w:jc w:val="center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855BE" w:rsidRPr="00E80C0E" w:rsidRDefault="00E6549D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09:30-10:2</w:t>
            </w:r>
            <w:r w:rsidR="00F855BE" w:rsidRPr="00E80C0E">
              <w:rPr>
                <w:rFonts w:hint="eastAsia"/>
              </w:rPr>
              <w:t>0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F855BE" w:rsidRPr="00E80C0E" w:rsidRDefault="00C71EEE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E80C0E">
              <w:rPr>
                <w:rFonts w:ascii="標楷體" w:eastAsia="標楷體" w:hAnsi="標楷體" w:hint="eastAsia"/>
              </w:rPr>
              <w:t>台灣設計優良產品廠商協會</w:t>
            </w:r>
          </w:p>
          <w:p w:rsidR="00F65C3C" w:rsidRPr="00E80C0E" w:rsidRDefault="00C71EEE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E80C0E">
              <w:rPr>
                <w:rFonts w:ascii="標楷體" w:eastAsia="標楷體" w:hAnsi="標楷體" w:hint="eastAsia"/>
              </w:rPr>
              <w:t>陳榮譽理事長昌秀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855BE" w:rsidRPr="00E80C0E" w:rsidRDefault="00E6549D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5</w:t>
            </w:r>
            <w:r w:rsidR="00F65C3C" w:rsidRPr="00E80C0E">
              <w:rPr>
                <w:rFonts w:hint="eastAsia"/>
              </w:rPr>
              <w:t>0</w:t>
            </w:r>
            <w:r w:rsidR="00F65C3C" w:rsidRPr="00E80C0E">
              <w:rPr>
                <w:rFonts w:hint="eastAsia"/>
              </w:rPr>
              <w:t>分</w:t>
            </w:r>
          </w:p>
        </w:tc>
      </w:tr>
      <w:tr w:rsidR="00F855BE" w:rsidTr="0062490A">
        <w:trPr>
          <w:trHeight w:val="454"/>
          <w:jc w:val="center"/>
        </w:trPr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F855BE" w:rsidRPr="00E80C0E" w:rsidRDefault="00E6549D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10:20-10:4</w:t>
            </w:r>
            <w:r w:rsidR="004F4648" w:rsidRPr="00E80C0E">
              <w:rPr>
                <w:rFonts w:hint="eastAsia"/>
              </w:rPr>
              <w:t>0</w:t>
            </w:r>
          </w:p>
        </w:tc>
        <w:tc>
          <w:tcPr>
            <w:tcW w:w="6262" w:type="dxa"/>
            <w:shd w:val="clear" w:color="auto" w:fill="F2F2F2" w:themeFill="background1" w:themeFillShade="F2"/>
            <w:vAlign w:val="center"/>
          </w:tcPr>
          <w:p w:rsidR="00F855BE" w:rsidRPr="00E80C0E" w:rsidRDefault="004F4648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E80C0E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F855BE" w:rsidRPr="00E80C0E" w:rsidRDefault="004F4648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20</w:t>
            </w:r>
            <w:r w:rsidRPr="00E80C0E">
              <w:rPr>
                <w:rFonts w:hint="eastAsia"/>
              </w:rPr>
              <w:t>分</w:t>
            </w:r>
          </w:p>
        </w:tc>
      </w:tr>
      <w:tr w:rsidR="00F855BE" w:rsidTr="0062490A">
        <w:trPr>
          <w:trHeight w:val="1134"/>
          <w:jc w:val="center"/>
        </w:trPr>
        <w:tc>
          <w:tcPr>
            <w:tcW w:w="1399" w:type="dxa"/>
            <w:vAlign w:val="center"/>
          </w:tcPr>
          <w:p w:rsidR="00F855BE" w:rsidRPr="00E80C0E" w:rsidRDefault="00E6549D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10:40-11:3</w:t>
            </w:r>
            <w:r w:rsidR="004F4648" w:rsidRPr="00E80C0E">
              <w:rPr>
                <w:rFonts w:hint="eastAsia"/>
              </w:rPr>
              <w:t>0</w:t>
            </w:r>
          </w:p>
        </w:tc>
        <w:tc>
          <w:tcPr>
            <w:tcW w:w="6262" w:type="dxa"/>
            <w:vAlign w:val="center"/>
          </w:tcPr>
          <w:p w:rsidR="00F855BE" w:rsidRPr="00E80C0E" w:rsidRDefault="003C3197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E80C0E">
              <w:rPr>
                <w:rFonts w:ascii="標楷體" w:eastAsia="標楷體" w:hAnsi="標楷體" w:hint="eastAsia"/>
              </w:rPr>
              <w:t>桃李河畔</w:t>
            </w:r>
            <w:r w:rsidR="004F4648" w:rsidRPr="00E80C0E">
              <w:rPr>
                <w:rFonts w:ascii="標楷體" w:eastAsia="標楷體" w:hAnsi="標楷體" w:hint="eastAsia"/>
              </w:rPr>
              <w:t>成功創業經驗分享</w:t>
            </w:r>
          </w:p>
          <w:p w:rsidR="004F4648" w:rsidRPr="00E80C0E" w:rsidRDefault="004F4648" w:rsidP="00D14CB9">
            <w:pPr>
              <w:pStyle w:val="a4"/>
              <w:jc w:val="center"/>
            </w:pPr>
            <w:r w:rsidRPr="00E80C0E">
              <w:rPr>
                <w:rFonts w:ascii="標楷體" w:eastAsia="標楷體" w:hAnsi="標楷體" w:hint="eastAsia"/>
              </w:rPr>
              <w:t>楊</w:t>
            </w:r>
            <w:proofErr w:type="gramStart"/>
            <w:r w:rsidR="00E6549D" w:rsidRPr="00E80C0E">
              <w:rPr>
                <w:rFonts w:ascii="標楷體" w:eastAsia="標楷體" w:hAnsi="標楷體" w:hint="eastAsia"/>
              </w:rPr>
              <w:t>園長</w:t>
            </w:r>
            <w:r w:rsidRPr="00E80C0E">
              <w:rPr>
                <w:rFonts w:ascii="標楷體" w:eastAsia="標楷體" w:hAnsi="標楷體" w:hint="eastAsia"/>
              </w:rPr>
              <w:t>詠知</w:t>
            </w:r>
            <w:proofErr w:type="gramEnd"/>
          </w:p>
        </w:tc>
        <w:tc>
          <w:tcPr>
            <w:tcW w:w="896" w:type="dxa"/>
            <w:vAlign w:val="center"/>
          </w:tcPr>
          <w:p w:rsidR="004F4648" w:rsidRPr="00E80C0E" w:rsidRDefault="00E6549D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5</w:t>
            </w:r>
            <w:r w:rsidR="004F4648" w:rsidRPr="00E80C0E">
              <w:rPr>
                <w:rFonts w:hint="eastAsia"/>
              </w:rPr>
              <w:t>0</w:t>
            </w:r>
            <w:r w:rsidR="004F4648" w:rsidRPr="00E80C0E">
              <w:rPr>
                <w:rFonts w:hint="eastAsia"/>
              </w:rPr>
              <w:t>分</w:t>
            </w:r>
          </w:p>
        </w:tc>
      </w:tr>
      <w:tr w:rsidR="00F855BE" w:rsidTr="0062490A">
        <w:trPr>
          <w:trHeight w:val="1134"/>
          <w:jc w:val="center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855BE" w:rsidRPr="00E80C0E" w:rsidRDefault="00E6549D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11:30-12:20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C71EEE" w:rsidRPr="00E80C0E" w:rsidRDefault="00C71EEE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E80C0E">
              <w:rPr>
                <w:rFonts w:ascii="標楷體" w:eastAsia="標楷體" w:hAnsi="標楷體" w:hint="eastAsia"/>
              </w:rPr>
              <w:t>台</w:t>
            </w:r>
            <w:proofErr w:type="gramStart"/>
            <w:r w:rsidRPr="00E80C0E">
              <w:rPr>
                <w:rFonts w:ascii="標楷體" w:eastAsia="標楷體" w:hAnsi="標楷體" w:hint="eastAsia"/>
              </w:rPr>
              <w:t>一</w:t>
            </w:r>
            <w:proofErr w:type="gramEnd"/>
            <w:r w:rsidRPr="00E80C0E">
              <w:rPr>
                <w:rFonts w:ascii="標楷體" w:eastAsia="標楷體" w:hAnsi="標楷體" w:hint="eastAsia"/>
              </w:rPr>
              <w:t>休閒農場成功創業經驗分享</w:t>
            </w:r>
          </w:p>
          <w:p w:rsidR="003C3197" w:rsidRPr="00E80C0E" w:rsidRDefault="00C71EEE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E80C0E">
              <w:rPr>
                <w:rFonts w:ascii="標楷體" w:eastAsia="標楷體" w:hAnsi="標楷體" w:hint="eastAsia"/>
              </w:rPr>
              <w:t>張董事長國禎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3C3197" w:rsidRPr="00E80C0E" w:rsidRDefault="003C3197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50</w:t>
            </w:r>
            <w:r w:rsidRPr="00E80C0E">
              <w:rPr>
                <w:rFonts w:hint="eastAsia"/>
              </w:rPr>
              <w:t>分</w:t>
            </w:r>
          </w:p>
        </w:tc>
      </w:tr>
      <w:tr w:rsidR="00F855BE" w:rsidTr="0062490A">
        <w:trPr>
          <w:trHeight w:val="454"/>
          <w:jc w:val="center"/>
        </w:trPr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F855BE" w:rsidRPr="00E80C0E" w:rsidRDefault="003C3197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12:20-13:20</w:t>
            </w:r>
          </w:p>
        </w:tc>
        <w:tc>
          <w:tcPr>
            <w:tcW w:w="6262" w:type="dxa"/>
            <w:shd w:val="clear" w:color="auto" w:fill="F2F2F2" w:themeFill="background1" w:themeFillShade="F2"/>
            <w:vAlign w:val="center"/>
          </w:tcPr>
          <w:p w:rsidR="00F855BE" w:rsidRPr="00E80C0E" w:rsidRDefault="003C3197" w:rsidP="00D14CB9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E80C0E">
              <w:rPr>
                <w:rFonts w:ascii="標楷體" w:eastAsia="標楷體" w:hAnsi="標楷體" w:hint="eastAsia"/>
              </w:rPr>
              <w:t>午餐</w:t>
            </w:r>
            <w:proofErr w:type="gramStart"/>
            <w:r w:rsidRPr="00E80C0E">
              <w:rPr>
                <w:rFonts w:ascii="標楷體" w:eastAsia="標楷體" w:hAnsi="標楷體" w:hint="eastAsia"/>
              </w:rPr>
              <w:t>•</w:t>
            </w:r>
            <w:proofErr w:type="gramEnd"/>
            <w:r w:rsidRPr="00E80C0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F855BE" w:rsidRPr="00E80C0E" w:rsidRDefault="003C3197" w:rsidP="00D14CB9">
            <w:pPr>
              <w:pStyle w:val="a4"/>
              <w:jc w:val="center"/>
            </w:pPr>
            <w:r w:rsidRPr="00E80C0E">
              <w:rPr>
                <w:rFonts w:hint="eastAsia"/>
              </w:rPr>
              <w:t>60</w:t>
            </w:r>
            <w:r w:rsidRPr="00E80C0E">
              <w:rPr>
                <w:rFonts w:hint="eastAsia"/>
              </w:rPr>
              <w:t>分</w:t>
            </w:r>
          </w:p>
        </w:tc>
      </w:tr>
    </w:tbl>
    <w:p w:rsidR="00D14CB9" w:rsidRDefault="00D14CB9" w:rsidP="00D14CB9">
      <w:pPr>
        <w:pStyle w:val="Default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sectPr w:rsidR="00D14CB9" w:rsidSect="00BC6B52">
      <w:footerReference w:type="default" r:id="rId8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EE" w:rsidRDefault="00D306EE" w:rsidP="00415A9D">
      <w:r>
        <w:separator/>
      </w:r>
    </w:p>
  </w:endnote>
  <w:endnote w:type="continuationSeparator" w:id="0">
    <w:p w:rsidR="00D306EE" w:rsidRDefault="00D306EE" w:rsidP="0041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572353"/>
      <w:docPartObj>
        <w:docPartGallery w:val="Page Numbers (Bottom of Page)"/>
        <w:docPartUnique/>
      </w:docPartObj>
    </w:sdtPr>
    <w:sdtEndPr/>
    <w:sdtContent>
      <w:p w:rsidR="00BC6B52" w:rsidRDefault="00BC6B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D12" w:rsidRPr="008E4D12">
          <w:rPr>
            <w:noProof/>
            <w:lang w:val="zh-TW"/>
          </w:rPr>
          <w:t>2</w:t>
        </w:r>
        <w:r>
          <w:fldChar w:fldCharType="end"/>
        </w:r>
      </w:p>
    </w:sdtContent>
  </w:sdt>
  <w:p w:rsidR="00BC6B52" w:rsidRDefault="00BC6B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EE" w:rsidRDefault="00D306EE" w:rsidP="00415A9D">
      <w:r>
        <w:separator/>
      </w:r>
    </w:p>
  </w:footnote>
  <w:footnote w:type="continuationSeparator" w:id="0">
    <w:p w:rsidR="00D306EE" w:rsidRDefault="00D306EE" w:rsidP="0041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C58"/>
    <w:multiLevelType w:val="hybridMultilevel"/>
    <w:tmpl w:val="30326AFA"/>
    <w:lvl w:ilvl="0" w:tplc="58A4ED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4B1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C5F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E2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400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089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2A6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AC4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8B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D655C"/>
    <w:multiLevelType w:val="hybridMultilevel"/>
    <w:tmpl w:val="792ACE44"/>
    <w:lvl w:ilvl="0" w:tplc="B72CCC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EF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083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CF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221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6F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054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E71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C95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4EE9"/>
    <w:multiLevelType w:val="hybridMultilevel"/>
    <w:tmpl w:val="EEACBB3C"/>
    <w:lvl w:ilvl="0" w:tplc="A620CC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817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E6B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E4B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AD5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C67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AF6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4C3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0D1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915CF"/>
    <w:multiLevelType w:val="hybridMultilevel"/>
    <w:tmpl w:val="ACB2A1D6"/>
    <w:lvl w:ilvl="0" w:tplc="41C22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75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86C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E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C5B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6A8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E91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A0C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630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00AC1"/>
    <w:multiLevelType w:val="hybridMultilevel"/>
    <w:tmpl w:val="9EAA7EB2"/>
    <w:lvl w:ilvl="0" w:tplc="F9A27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022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8B8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C3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F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45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20D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4D9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86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6784F"/>
    <w:multiLevelType w:val="hybridMultilevel"/>
    <w:tmpl w:val="641C1414"/>
    <w:lvl w:ilvl="0" w:tplc="CB504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F74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D68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1AD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C01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30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3C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60E9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F38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E5"/>
    <w:rsid w:val="000870FB"/>
    <w:rsid w:val="000D387C"/>
    <w:rsid w:val="000E44CD"/>
    <w:rsid w:val="00131777"/>
    <w:rsid w:val="002055F8"/>
    <w:rsid w:val="0022497A"/>
    <w:rsid w:val="002E4812"/>
    <w:rsid w:val="002F6027"/>
    <w:rsid w:val="003700BE"/>
    <w:rsid w:val="003C3197"/>
    <w:rsid w:val="00411308"/>
    <w:rsid w:val="004154DB"/>
    <w:rsid w:val="00415A9D"/>
    <w:rsid w:val="004D2D81"/>
    <w:rsid w:val="004F4648"/>
    <w:rsid w:val="004F49D9"/>
    <w:rsid w:val="00533C69"/>
    <w:rsid w:val="005C2C73"/>
    <w:rsid w:val="005C5FA7"/>
    <w:rsid w:val="0062490A"/>
    <w:rsid w:val="00651EC3"/>
    <w:rsid w:val="006537ED"/>
    <w:rsid w:val="00682FC7"/>
    <w:rsid w:val="00775782"/>
    <w:rsid w:val="007E3E0E"/>
    <w:rsid w:val="008457FF"/>
    <w:rsid w:val="0087707B"/>
    <w:rsid w:val="008E4D12"/>
    <w:rsid w:val="009C4F1D"/>
    <w:rsid w:val="00A173FC"/>
    <w:rsid w:val="00A3119E"/>
    <w:rsid w:val="00A3529F"/>
    <w:rsid w:val="00A66489"/>
    <w:rsid w:val="00A7466F"/>
    <w:rsid w:val="00BA78EE"/>
    <w:rsid w:val="00BC66E9"/>
    <w:rsid w:val="00BC6B52"/>
    <w:rsid w:val="00BD3B18"/>
    <w:rsid w:val="00BE1C02"/>
    <w:rsid w:val="00C544EC"/>
    <w:rsid w:val="00C71EEE"/>
    <w:rsid w:val="00CD68BB"/>
    <w:rsid w:val="00CE1C5A"/>
    <w:rsid w:val="00D14CB9"/>
    <w:rsid w:val="00D306EE"/>
    <w:rsid w:val="00D963E5"/>
    <w:rsid w:val="00DE280F"/>
    <w:rsid w:val="00DF21A4"/>
    <w:rsid w:val="00E3060C"/>
    <w:rsid w:val="00E31CDB"/>
    <w:rsid w:val="00E6549D"/>
    <w:rsid w:val="00E80C0E"/>
    <w:rsid w:val="00E84AFC"/>
    <w:rsid w:val="00EB2646"/>
    <w:rsid w:val="00F13AAF"/>
    <w:rsid w:val="00F65C3C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E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D963E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41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5A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5A9D"/>
    <w:rPr>
      <w:sz w:val="20"/>
      <w:szCs w:val="20"/>
    </w:rPr>
  </w:style>
  <w:style w:type="table" w:styleId="a9">
    <w:name w:val="Table Grid"/>
    <w:basedOn w:val="a1"/>
    <w:uiPriority w:val="59"/>
    <w:rsid w:val="00F8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C5A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E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D963E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41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5A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5A9D"/>
    <w:rPr>
      <w:sz w:val="20"/>
      <w:szCs w:val="20"/>
    </w:rPr>
  </w:style>
  <w:style w:type="table" w:styleId="a9">
    <w:name w:val="Table Grid"/>
    <w:basedOn w:val="a1"/>
    <w:uiPriority w:val="59"/>
    <w:rsid w:val="00F8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C5A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14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813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305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6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0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46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4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僑光技術學院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系統網路組</dc:creator>
  <cp:keywords/>
  <dc:description/>
  <cp:lastModifiedBy>WINXP</cp:lastModifiedBy>
  <cp:revision>3</cp:revision>
  <dcterms:created xsi:type="dcterms:W3CDTF">2013-10-15T02:41:00Z</dcterms:created>
  <dcterms:modified xsi:type="dcterms:W3CDTF">2013-10-15T02:57:00Z</dcterms:modified>
</cp:coreProperties>
</file>