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61" w:rsidRPr="00DB557C" w:rsidRDefault="00C82861" w:rsidP="00C82861">
      <w:pPr>
        <w:autoSpaceDE w:val="0"/>
        <w:autoSpaceDN w:val="0"/>
        <w:adjustRightInd w:val="0"/>
        <w:jc w:val="center"/>
        <w:rPr>
          <w:rFonts w:ascii="標楷體" w:eastAsia="標楷體" w:hAnsi="標楷體"/>
          <w:b/>
          <w:color w:val="000000" w:themeColor="text1"/>
          <w:sz w:val="40"/>
          <w:szCs w:val="40"/>
        </w:rPr>
      </w:pPr>
      <w:r w:rsidRPr="00DB557C">
        <w:rPr>
          <w:rFonts w:ascii="標楷體" w:eastAsia="標楷體" w:hAnsi="標楷體" w:hint="eastAsia"/>
          <w:b/>
          <w:color w:val="000000" w:themeColor="text1"/>
          <w:sz w:val="40"/>
          <w:szCs w:val="40"/>
        </w:rPr>
        <w:t>中小企業創新發展</w:t>
      </w:r>
      <w:r w:rsidRPr="00DB557C">
        <w:rPr>
          <w:rFonts w:ascii="標楷體" w:eastAsia="標楷體" w:hAnsi="標楷體" w:cs="TT2454o00" w:hint="eastAsia"/>
          <w:b/>
          <w:kern w:val="0"/>
          <w:sz w:val="40"/>
          <w:szCs w:val="40"/>
        </w:rPr>
        <w:t>專案</w:t>
      </w:r>
      <w:r w:rsidRPr="00DB557C">
        <w:rPr>
          <w:rFonts w:ascii="標楷體" w:eastAsia="標楷體" w:hAnsi="標楷體" w:hint="eastAsia"/>
          <w:b/>
          <w:color w:val="000000" w:themeColor="text1"/>
          <w:sz w:val="40"/>
          <w:szCs w:val="40"/>
        </w:rPr>
        <w:t>貸款要點第四點修正</w:t>
      </w:r>
      <w:r w:rsidR="00DB557C">
        <w:rPr>
          <w:rFonts w:ascii="標楷體" w:eastAsia="標楷體" w:hAnsi="標楷體" w:hint="eastAsia"/>
          <w:b/>
          <w:color w:val="000000" w:themeColor="text1"/>
          <w:sz w:val="40"/>
          <w:szCs w:val="40"/>
        </w:rPr>
        <w:t>規定</w:t>
      </w:r>
    </w:p>
    <w:p w:rsidR="00C82861" w:rsidRDefault="00C82861" w:rsidP="00C82861">
      <w:pPr>
        <w:ind w:leftChars="769" w:left="2128" w:hangingChars="141" w:hanging="282"/>
        <w:jc w:val="right"/>
        <w:rPr>
          <w:rFonts w:ascii="標楷體" w:eastAsia="標楷體" w:hAnsi="標楷體"/>
          <w:sz w:val="20"/>
          <w:szCs w:val="20"/>
        </w:rPr>
      </w:pPr>
      <w:r w:rsidRPr="00E67C32">
        <w:rPr>
          <w:rFonts w:ascii="標楷體" w:eastAsia="標楷體" w:hAnsi="標楷體" w:cs="Times New Roman" w:hint="eastAsia"/>
          <w:sz w:val="20"/>
          <w:szCs w:val="20"/>
        </w:rPr>
        <w:t>中華民國102年</w:t>
      </w:r>
      <w:r>
        <w:rPr>
          <w:rFonts w:ascii="標楷體" w:eastAsia="標楷體" w:hAnsi="標楷體" w:cs="Times New Roman" w:hint="eastAsia"/>
          <w:sz w:val="20"/>
          <w:szCs w:val="20"/>
        </w:rPr>
        <w:t>12</w:t>
      </w:r>
      <w:r w:rsidRPr="00E67C32">
        <w:rPr>
          <w:rFonts w:ascii="標楷體" w:eastAsia="標楷體" w:hAnsi="標楷體" w:cs="Times New Roman" w:hint="eastAsia"/>
          <w:sz w:val="20"/>
          <w:szCs w:val="20"/>
        </w:rPr>
        <w:t>月</w:t>
      </w:r>
      <w:r>
        <w:rPr>
          <w:rFonts w:ascii="標楷體" w:eastAsia="標楷體" w:hAnsi="標楷體" w:cs="Times New Roman" w:hint="eastAsia"/>
          <w:sz w:val="20"/>
          <w:szCs w:val="20"/>
        </w:rPr>
        <w:t>25</w:t>
      </w:r>
      <w:r w:rsidRPr="00E67C32">
        <w:rPr>
          <w:rFonts w:ascii="標楷體" w:eastAsia="標楷體" w:hAnsi="標楷體" w:cs="Times New Roman" w:hint="eastAsia"/>
          <w:sz w:val="20"/>
          <w:szCs w:val="20"/>
        </w:rPr>
        <w:t>日中企策字第</w:t>
      </w:r>
      <w:r>
        <w:rPr>
          <w:rFonts w:ascii="標楷體" w:eastAsia="標楷體" w:hAnsi="標楷體" w:cs="Times New Roman" w:hint="eastAsia"/>
          <w:sz w:val="20"/>
          <w:szCs w:val="20"/>
        </w:rPr>
        <w:t>10201006680</w:t>
      </w:r>
      <w:r w:rsidRPr="00E67C32">
        <w:rPr>
          <w:rFonts w:ascii="標楷體" w:eastAsia="標楷體" w:hAnsi="標楷體" w:cs="Times New Roman" w:hint="eastAsia"/>
          <w:sz w:val="20"/>
          <w:szCs w:val="20"/>
        </w:rPr>
        <w:t>號令訂定</w:t>
      </w:r>
      <w:r>
        <w:rPr>
          <w:rFonts w:ascii="標楷體" w:eastAsia="標楷體" w:hAnsi="標楷體" w:cs="Times New Roman"/>
          <w:sz w:val="20"/>
          <w:szCs w:val="20"/>
        </w:rPr>
        <w:br/>
      </w:r>
      <w:r>
        <w:rPr>
          <w:rFonts w:ascii="標楷體" w:eastAsia="標楷體" w:hAnsi="標楷體" w:hint="eastAsia"/>
          <w:sz w:val="20"/>
          <w:szCs w:val="20"/>
        </w:rPr>
        <w:t>(103年1月27日生效)</w:t>
      </w:r>
    </w:p>
    <w:p w:rsidR="00C82861" w:rsidRPr="005D66EA" w:rsidRDefault="00C82861" w:rsidP="00C82861">
      <w:pPr>
        <w:ind w:leftChars="769" w:left="2128" w:hangingChars="141" w:hanging="282"/>
        <w:jc w:val="right"/>
      </w:pPr>
      <w:r w:rsidRPr="005D66EA">
        <w:rPr>
          <w:rFonts w:ascii="標楷體" w:eastAsia="標楷體" w:hAnsi="標楷體" w:cs="Times New Roman" w:hint="eastAsia"/>
          <w:sz w:val="20"/>
          <w:szCs w:val="20"/>
        </w:rPr>
        <w:t>中華民國103年7月18日中企策字第10301003780號令修正</w:t>
      </w:r>
    </w:p>
    <w:p w:rsidR="00C82861" w:rsidRDefault="00C82861" w:rsidP="00C82861">
      <w:pPr>
        <w:ind w:leftChars="769" w:left="2128" w:hangingChars="141" w:hanging="282"/>
        <w:jc w:val="right"/>
        <w:rPr>
          <w:rFonts w:ascii="標楷體" w:eastAsia="標楷體" w:hAnsi="標楷體" w:cs="Times New Roman"/>
          <w:sz w:val="20"/>
          <w:szCs w:val="20"/>
        </w:rPr>
      </w:pPr>
      <w:r w:rsidRPr="00E67C32">
        <w:rPr>
          <w:rFonts w:ascii="標楷體" w:eastAsia="標楷體" w:hAnsi="標楷體" w:cs="Times New Roman" w:hint="eastAsia"/>
          <w:sz w:val="20"/>
          <w:szCs w:val="20"/>
        </w:rPr>
        <w:t>中華民國</w:t>
      </w:r>
      <w:r>
        <w:rPr>
          <w:rFonts w:ascii="標楷體" w:eastAsia="標楷體" w:hAnsi="標楷體" w:cs="Times New Roman" w:hint="eastAsia"/>
          <w:sz w:val="20"/>
          <w:szCs w:val="20"/>
        </w:rPr>
        <w:t>104</w:t>
      </w:r>
      <w:r w:rsidRPr="00E67C32">
        <w:rPr>
          <w:rFonts w:ascii="標楷體" w:eastAsia="標楷體" w:hAnsi="標楷體" w:cs="Times New Roman" w:hint="eastAsia"/>
          <w:sz w:val="20"/>
          <w:szCs w:val="20"/>
        </w:rPr>
        <w:t>年</w:t>
      </w:r>
      <w:r w:rsidR="00233247" w:rsidRPr="00233247">
        <w:rPr>
          <w:rFonts w:ascii="標楷體" w:eastAsia="標楷體" w:hAnsi="標楷體" w:cs="Times New Roman" w:hint="eastAsia"/>
          <w:sz w:val="20"/>
          <w:szCs w:val="20"/>
        </w:rPr>
        <w:t>5月26日中企策字第10401004350號令修</w:t>
      </w:r>
      <w:r>
        <w:rPr>
          <w:rFonts w:ascii="標楷體" w:eastAsia="標楷體" w:hAnsi="標楷體" w:cs="Times New Roman" w:hint="eastAsia"/>
          <w:sz w:val="20"/>
          <w:szCs w:val="20"/>
        </w:rPr>
        <w:t>正</w:t>
      </w:r>
    </w:p>
    <w:p w:rsidR="00233247" w:rsidRDefault="00233247" w:rsidP="00233247">
      <w:pPr>
        <w:ind w:leftChars="769" w:left="2128" w:hangingChars="141" w:hanging="282"/>
        <w:jc w:val="right"/>
        <w:rPr>
          <w:rFonts w:ascii="標楷體" w:eastAsia="標楷體" w:hAnsi="標楷體" w:cs="Times New Roman"/>
          <w:sz w:val="20"/>
          <w:szCs w:val="20"/>
        </w:rPr>
      </w:pPr>
      <w:r w:rsidRPr="00E67C32">
        <w:rPr>
          <w:rFonts w:ascii="標楷體" w:eastAsia="標楷體" w:hAnsi="標楷體" w:cs="Times New Roman" w:hint="eastAsia"/>
          <w:sz w:val="20"/>
          <w:szCs w:val="20"/>
        </w:rPr>
        <w:t>中華民國</w:t>
      </w:r>
      <w:r>
        <w:rPr>
          <w:rFonts w:ascii="標楷體" w:eastAsia="標楷體" w:hAnsi="標楷體" w:cs="Times New Roman" w:hint="eastAsia"/>
          <w:sz w:val="20"/>
          <w:szCs w:val="20"/>
        </w:rPr>
        <w:t>104</w:t>
      </w:r>
      <w:r w:rsidRPr="00E67C32">
        <w:rPr>
          <w:rFonts w:ascii="標楷體" w:eastAsia="標楷體" w:hAnsi="標楷體" w:cs="Times New Roman" w:hint="eastAsia"/>
          <w:sz w:val="20"/>
          <w:szCs w:val="20"/>
        </w:rPr>
        <w:t>年</w:t>
      </w:r>
      <w:r w:rsidR="00D24855">
        <w:rPr>
          <w:rFonts w:ascii="標楷體" w:eastAsia="標楷體" w:hAnsi="標楷體" w:cs="Times New Roman" w:hint="eastAsia"/>
          <w:sz w:val="20"/>
          <w:szCs w:val="20"/>
        </w:rPr>
        <w:t>10</w:t>
      </w:r>
      <w:r w:rsidRPr="00233247">
        <w:rPr>
          <w:rFonts w:ascii="標楷體" w:eastAsia="標楷體" w:hAnsi="標楷體" w:cs="Times New Roman" w:hint="eastAsia"/>
          <w:sz w:val="20"/>
          <w:szCs w:val="20"/>
        </w:rPr>
        <w:t>月</w:t>
      </w:r>
      <w:r w:rsidR="00D24855">
        <w:rPr>
          <w:rFonts w:ascii="標楷體" w:eastAsia="標楷體" w:hAnsi="標楷體" w:cs="Times New Roman" w:hint="eastAsia"/>
          <w:sz w:val="20"/>
          <w:szCs w:val="20"/>
        </w:rPr>
        <w:t>21</w:t>
      </w:r>
      <w:r w:rsidRPr="00233247">
        <w:rPr>
          <w:rFonts w:ascii="標楷體" w:eastAsia="標楷體" w:hAnsi="標楷體" w:cs="Times New Roman" w:hint="eastAsia"/>
          <w:sz w:val="20"/>
          <w:szCs w:val="20"/>
        </w:rPr>
        <w:t>日中企策字第</w:t>
      </w:r>
      <w:r w:rsidR="00D24855">
        <w:rPr>
          <w:rFonts w:ascii="標楷體" w:eastAsia="標楷體" w:hAnsi="標楷體" w:cs="Times New Roman" w:hint="eastAsia"/>
          <w:sz w:val="20"/>
          <w:szCs w:val="20"/>
        </w:rPr>
        <w:t>10401009390</w:t>
      </w:r>
      <w:r w:rsidRPr="00233247">
        <w:rPr>
          <w:rFonts w:ascii="標楷體" w:eastAsia="標楷體" w:hAnsi="標楷體" w:cs="Times New Roman" w:hint="eastAsia"/>
          <w:sz w:val="20"/>
          <w:szCs w:val="20"/>
        </w:rPr>
        <w:t>號令修</w:t>
      </w:r>
      <w:r>
        <w:rPr>
          <w:rFonts w:ascii="標楷體" w:eastAsia="標楷體" w:hAnsi="標楷體" w:cs="Times New Roman" w:hint="eastAsia"/>
          <w:sz w:val="20"/>
          <w:szCs w:val="20"/>
        </w:rPr>
        <w:t>正</w:t>
      </w:r>
    </w:p>
    <w:p w:rsidR="007506A5" w:rsidRPr="00233247" w:rsidRDefault="007506A5" w:rsidP="007506A5">
      <w:pPr>
        <w:ind w:leftChars="769" w:left="2184" w:hangingChars="141" w:hanging="338"/>
        <w:jc w:val="right"/>
        <w:rPr>
          <w:color w:val="000000" w:themeColor="text1"/>
        </w:rPr>
      </w:pPr>
    </w:p>
    <w:p w:rsidR="00C82861" w:rsidRPr="00B14368" w:rsidRDefault="00C82861" w:rsidP="00C82861">
      <w:pPr>
        <w:pStyle w:val="aa"/>
        <w:numPr>
          <w:ilvl w:val="0"/>
          <w:numId w:val="1"/>
        </w:numPr>
        <w:spacing w:line="460" w:lineRule="exact"/>
        <w:ind w:leftChars="0" w:hanging="622"/>
        <w:jc w:val="both"/>
        <w:rPr>
          <w:rFonts w:ascii="標楷體" w:eastAsia="標楷體" w:hAnsi="Times New Roman" w:cs="Times New Roman"/>
          <w:color w:val="000000" w:themeColor="text1"/>
          <w:sz w:val="28"/>
          <w:szCs w:val="28"/>
        </w:rPr>
      </w:pPr>
      <w:r w:rsidRPr="00B14368">
        <w:rPr>
          <w:rFonts w:ascii="標楷體" w:eastAsia="標楷體" w:hAnsi="Times New Roman" w:cs="Times New Roman" w:hint="eastAsia"/>
          <w:color w:val="000000" w:themeColor="text1"/>
          <w:sz w:val="28"/>
          <w:szCs w:val="28"/>
        </w:rPr>
        <w:t>貸款對象</w:t>
      </w:r>
    </w:p>
    <w:p w:rsidR="00C82861" w:rsidRPr="00B14368" w:rsidRDefault="00C82861" w:rsidP="00C82861">
      <w:pPr>
        <w:pStyle w:val="aa"/>
        <w:spacing w:line="460" w:lineRule="exact"/>
        <w:ind w:leftChars="0" w:left="756"/>
        <w:jc w:val="both"/>
        <w:rPr>
          <w:rFonts w:ascii="標楷體" w:eastAsia="標楷體" w:hAnsi="標楷體"/>
          <w:color w:val="000000" w:themeColor="text1"/>
          <w:sz w:val="28"/>
          <w:szCs w:val="28"/>
        </w:rPr>
      </w:pPr>
      <w:r w:rsidRPr="00965A91">
        <w:rPr>
          <w:rFonts w:ascii="標楷體" w:eastAsia="標楷體" w:hAnsi="標楷體" w:cs="細明體" w:hint="eastAsia"/>
          <w:sz w:val="28"/>
          <w:szCs w:val="28"/>
        </w:rPr>
        <w:t>符合中小企業認定標準之中小企業，且具備下列各款條件之一者，得申貸本貸款（相關應備文件及說明如附件）：</w:t>
      </w:r>
    </w:p>
    <w:p w:rsidR="00C82861" w:rsidRPr="00B14368" w:rsidRDefault="00C82861" w:rsidP="00C82861">
      <w:pPr>
        <w:pStyle w:val="aa"/>
        <w:numPr>
          <w:ilvl w:val="0"/>
          <w:numId w:val="6"/>
        </w:numPr>
        <w:spacing w:line="460" w:lineRule="exact"/>
        <w:ind w:leftChars="0"/>
        <w:jc w:val="both"/>
        <w:rPr>
          <w:rFonts w:ascii="標楷體" w:eastAsia="標楷體" w:hAnsi="Times New Roman" w:cs="Times New Roman"/>
          <w:color w:val="000000" w:themeColor="text1"/>
          <w:sz w:val="28"/>
          <w:szCs w:val="28"/>
        </w:rPr>
      </w:pPr>
      <w:r w:rsidRPr="00B14368">
        <w:rPr>
          <w:rFonts w:ascii="標楷體" w:eastAsia="標楷體" w:hAnsi="Times New Roman" w:cs="Times New Roman" w:hint="eastAsia"/>
          <w:color w:val="000000" w:themeColor="text1"/>
          <w:sz w:val="28"/>
          <w:szCs w:val="28"/>
        </w:rPr>
        <w:t>登記負責人</w:t>
      </w:r>
      <w:r w:rsidRPr="007B7347">
        <w:rPr>
          <w:rFonts w:ascii="標楷體" w:eastAsia="標楷體" w:hAnsi="Times New Roman" w:cs="Times New Roman" w:hint="eastAsia"/>
          <w:color w:val="000000" w:themeColor="text1"/>
          <w:sz w:val="28"/>
          <w:szCs w:val="28"/>
        </w:rPr>
        <w:t>年滿二十</w:t>
      </w:r>
      <w:r w:rsidRPr="007B7347">
        <w:rPr>
          <w:rFonts w:ascii="標楷體" w:eastAsia="標楷體" w:hAnsi="標楷體" w:cs="細明體" w:hint="eastAsia"/>
          <w:sz w:val="28"/>
          <w:szCs w:val="28"/>
        </w:rPr>
        <w:t>歲至四十五歲或申貸企業曾獲政府各類創業貸款，上開應具自行研發之創新性產品、技術、製程、流程、服務</w:t>
      </w:r>
      <w:r w:rsidRPr="007B7347">
        <w:rPr>
          <w:rFonts w:ascii="標楷體" w:eastAsia="標楷體" w:hAnsi="標楷體"/>
          <w:sz w:val="28"/>
          <w:szCs w:val="28"/>
        </w:rPr>
        <w:t xml:space="preserve"> (</w:t>
      </w:r>
      <w:r w:rsidRPr="007B7347">
        <w:rPr>
          <w:rFonts w:ascii="標楷體" w:eastAsia="標楷體" w:hAnsi="標楷體" w:cs="細明體" w:hint="eastAsia"/>
          <w:sz w:val="28"/>
          <w:szCs w:val="28"/>
        </w:rPr>
        <w:t>包含技術服務、知識服務、商業服務</w:t>
      </w:r>
      <w:r w:rsidRPr="007B7347">
        <w:rPr>
          <w:rFonts w:ascii="標楷體" w:eastAsia="標楷體" w:hAnsi="標楷體"/>
          <w:sz w:val="28"/>
          <w:szCs w:val="28"/>
        </w:rPr>
        <w:t>)</w:t>
      </w:r>
      <w:r w:rsidRPr="007B7347">
        <w:rPr>
          <w:rFonts w:ascii="標楷體" w:eastAsia="標楷體" w:hAnsi="標楷體" w:cs="細明體" w:hint="eastAsia"/>
          <w:sz w:val="28"/>
          <w:szCs w:val="28"/>
        </w:rPr>
        <w:t>能力</w:t>
      </w:r>
      <w:r w:rsidRPr="00965A91">
        <w:rPr>
          <w:rFonts w:ascii="標楷體" w:eastAsia="標楷體" w:hAnsi="標楷體" w:cs="細明體" w:hint="eastAsia"/>
          <w:sz w:val="28"/>
          <w:szCs w:val="28"/>
        </w:rPr>
        <w:t>。</w:t>
      </w:r>
    </w:p>
    <w:p w:rsidR="00C82861" w:rsidRPr="00B14368" w:rsidRDefault="00677F83" w:rsidP="00771AC4">
      <w:pPr>
        <w:pStyle w:val="aa"/>
        <w:numPr>
          <w:ilvl w:val="0"/>
          <w:numId w:val="6"/>
        </w:numPr>
        <w:spacing w:line="460" w:lineRule="exact"/>
        <w:ind w:leftChars="0"/>
        <w:jc w:val="both"/>
        <w:rPr>
          <w:rFonts w:ascii="標楷體" w:eastAsia="標楷體" w:hAnsi="Times New Roman" w:cs="Times New Roman"/>
          <w:color w:val="000000" w:themeColor="text1"/>
          <w:sz w:val="28"/>
          <w:szCs w:val="28"/>
        </w:rPr>
      </w:pPr>
      <w:r w:rsidRPr="00677F83">
        <w:rPr>
          <w:rFonts w:ascii="標楷體" w:eastAsia="標楷體" w:hAnsi="標楷體" w:cs="細明體" w:hint="eastAsia"/>
          <w:sz w:val="28"/>
          <w:szCs w:val="28"/>
        </w:rPr>
        <w:t>曾獲政府相關創新獎項，如：經濟部技術處（以下簡稱技術處）之總統創新獎、國家產業創新獎；經濟部智慧財產局（以下簡稱智慧局）之國家發明創作獎；本處之中小企業創新研究獎；或其他國內外經認定具有創新研發相關評核指標之獎項，該項指標至少占整體權重百分之三十以上。</w:t>
      </w:r>
    </w:p>
    <w:p w:rsidR="00C82861" w:rsidRPr="007B7347" w:rsidRDefault="00677F83" w:rsidP="00677F83">
      <w:pPr>
        <w:pStyle w:val="aa"/>
        <w:numPr>
          <w:ilvl w:val="0"/>
          <w:numId w:val="6"/>
        </w:numPr>
        <w:spacing w:line="460" w:lineRule="exact"/>
        <w:ind w:leftChars="0"/>
        <w:jc w:val="both"/>
        <w:rPr>
          <w:rFonts w:ascii="標楷體" w:eastAsia="標楷體" w:hAnsi="Times New Roman" w:cs="Times New Roman"/>
          <w:color w:val="000000" w:themeColor="text1"/>
          <w:sz w:val="28"/>
          <w:szCs w:val="28"/>
        </w:rPr>
      </w:pPr>
      <w:r w:rsidRPr="00677F83">
        <w:rPr>
          <w:rFonts w:ascii="標楷體" w:eastAsia="標楷體" w:hAnsi="標楷體" w:hint="eastAsia"/>
          <w:color w:val="000000" w:themeColor="text1"/>
          <w:sz w:val="28"/>
          <w:szCs w:val="28"/>
        </w:rPr>
        <w:t>曾獲政府研發補助，如：本處之小型企業創新研發計畫(SBIR)；經濟部工業局（以下簡稱工業局）之產業升級創新平台輔導計畫、協助傳統產業技術開發計畫(CITD)；技術處之A+企業創新研發淬鍊計畫；經濟部商業司（以下簡稱商業司）之服務業創新研發計畫(SIIR) ；地方產業創新研發推動計畫（地方型SBIR）等。</w:t>
      </w:r>
    </w:p>
    <w:p w:rsidR="00C82861" w:rsidRPr="007B7347" w:rsidRDefault="00771AC4" w:rsidP="00771AC4">
      <w:pPr>
        <w:pStyle w:val="aa"/>
        <w:numPr>
          <w:ilvl w:val="0"/>
          <w:numId w:val="6"/>
        </w:numPr>
        <w:spacing w:line="460" w:lineRule="exact"/>
        <w:ind w:leftChars="0"/>
        <w:jc w:val="both"/>
        <w:rPr>
          <w:rFonts w:ascii="標楷體" w:eastAsia="標楷體" w:hAnsi="Times New Roman" w:cs="Times New Roman"/>
          <w:color w:val="000000" w:themeColor="text1"/>
          <w:sz w:val="28"/>
          <w:szCs w:val="28"/>
        </w:rPr>
      </w:pPr>
      <w:r w:rsidRPr="00771AC4">
        <w:rPr>
          <w:rFonts w:ascii="標楷體" w:eastAsia="標楷體" w:hAnsi="標楷體" w:hint="eastAsia"/>
          <w:color w:val="000000" w:themeColor="text1"/>
          <w:sz w:val="28"/>
          <w:szCs w:val="28"/>
        </w:rPr>
        <w:t>曾與國外之企業、政府機構或學術、研究機構、法人機構有品牌、通路或技術等合作；或接受國外之企業等單位委託開發、提供技術服務或其他研究發展等。</w:t>
      </w:r>
    </w:p>
    <w:p w:rsidR="00C82861" w:rsidRPr="00B14368" w:rsidRDefault="00677F83" w:rsidP="00677F83">
      <w:pPr>
        <w:pStyle w:val="aa"/>
        <w:numPr>
          <w:ilvl w:val="0"/>
          <w:numId w:val="6"/>
        </w:numPr>
        <w:spacing w:line="460" w:lineRule="exact"/>
        <w:ind w:leftChars="0"/>
        <w:jc w:val="both"/>
        <w:rPr>
          <w:rFonts w:ascii="標楷體" w:eastAsia="標楷體" w:hAnsi="Times New Roman" w:cs="Times New Roman"/>
          <w:color w:val="000000" w:themeColor="text1"/>
          <w:sz w:val="28"/>
          <w:szCs w:val="28"/>
        </w:rPr>
      </w:pPr>
      <w:r w:rsidRPr="00677F83">
        <w:rPr>
          <w:rFonts w:ascii="標楷體" w:eastAsia="標楷體" w:hAnsi="標楷體" w:cs="細明體" w:hint="eastAsia"/>
          <w:sz w:val="28"/>
          <w:szCs w:val="28"/>
        </w:rPr>
        <w:t>獲政府加強投資中小企業實施方案、加強投資策略性服務業實施方案、加強投資策略性製造業實施方案、加強投資文化創意產業實施方案或中小企業創業育成信託投資專戶投資。</w:t>
      </w:r>
    </w:p>
    <w:p w:rsidR="00C82861" w:rsidRPr="007B7347" w:rsidRDefault="00C82861" w:rsidP="00C82861">
      <w:pPr>
        <w:pStyle w:val="aa"/>
        <w:numPr>
          <w:ilvl w:val="0"/>
          <w:numId w:val="6"/>
        </w:numPr>
        <w:spacing w:line="460" w:lineRule="exact"/>
        <w:ind w:leftChars="0"/>
        <w:jc w:val="both"/>
        <w:rPr>
          <w:rFonts w:ascii="標楷體" w:eastAsia="標楷體" w:hAnsi="Times New Roman" w:cs="Times New Roman"/>
          <w:color w:val="000000" w:themeColor="text1"/>
          <w:sz w:val="28"/>
          <w:szCs w:val="28"/>
        </w:rPr>
      </w:pPr>
      <w:r w:rsidRPr="007B7347">
        <w:rPr>
          <w:rFonts w:ascii="標楷體" w:eastAsia="標楷體" w:hAnsi="標楷體" w:hint="eastAsia"/>
          <w:color w:val="000000" w:themeColor="text1"/>
          <w:sz w:val="28"/>
          <w:szCs w:val="28"/>
        </w:rPr>
        <w:t>經核准在科學工業園區內成立之科學工業；經政府設立或核</w:t>
      </w:r>
      <w:bookmarkStart w:id="0" w:name="_GoBack"/>
      <w:bookmarkEnd w:id="0"/>
      <w:r w:rsidRPr="007B7347">
        <w:rPr>
          <w:rFonts w:ascii="標楷體" w:eastAsia="標楷體" w:hAnsi="標楷體" w:hint="eastAsia"/>
          <w:color w:val="000000" w:themeColor="text1"/>
          <w:sz w:val="28"/>
          <w:szCs w:val="28"/>
        </w:rPr>
        <w:lastRenderedPageBreak/>
        <w:t>准之工業園區、軟體園區、科技園區、技術園區、產業創新園區等之企業</w:t>
      </w:r>
      <w:r w:rsidRPr="007B7347">
        <w:rPr>
          <w:rFonts w:ascii="標楷體" w:eastAsia="標楷體" w:hAnsi="標楷體" w:cs="細明體" w:hint="eastAsia"/>
          <w:sz w:val="28"/>
          <w:szCs w:val="28"/>
        </w:rPr>
        <w:t>，且具自行研發之創新性產品、技術、製程、流程、服務</w:t>
      </w:r>
      <w:r w:rsidRPr="007B7347">
        <w:rPr>
          <w:rFonts w:ascii="標楷體" w:eastAsia="標楷體" w:hAnsi="標楷體"/>
          <w:sz w:val="28"/>
          <w:szCs w:val="28"/>
        </w:rPr>
        <w:t xml:space="preserve"> (</w:t>
      </w:r>
      <w:r w:rsidRPr="007B7347">
        <w:rPr>
          <w:rFonts w:ascii="標楷體" w:eastAsia="標楷體" w:hAnsi="標楷體" w:cs="細明體" w:hint="eastAsia"/>
          <w:sz w:val="28"/>
          <w:szCs w:val="28"/>
        </w:rPr>
        <w:t>包含技術服務、知識服務、商業服務</w:t>
      </w:r>
      <w:r w:rsidRPr="007B7347">
        <w:rPr>
          <w:rFonts w:ascii="標楷體" w:eastAsia="標楷體" w:hAnsi="標楷體"/>
          <w:sz w:val="28"/>
          <w:szCs w:val="28"/>
        </w:rPr>
        <w:t>)</w:t>
      </w:r>
      <w:r w:rsidRPr="007B7347">
        <w:rPr>
          <w:rFonts w:ascii="標楷體" w:eastAsia="標楷體" w:hAnsi="標楷體" w:cs="細明體" w:hint="eastAsia"/>
          <w:sz w:val="28"/>
          <w:szCs w:val="28"/>
        </w:rPr>
        <w:t>能力</w:t>
      </w:r>
      <w:r w:rsidRPr="007B7347">
        <w:rPr>
          <w:rFonts w:ascii="標楷體" w:eastAsia="標楷體" w:hAnsi="標楷體" w:hint="eastAsia"/>
          <w:color w:val="000000" w:themeColor="text1"/>
          <w:sz w:val="28"/>
          <w:szCs w:val="28"/>
        </w:rPr>
        <w:t>。</w:t>
      </w:r>
    </w:p>
    <w:p w:rsidR="00C82861" w:rsidRPr="007B7347" w:rsidRDefault="00C82861" w:rsidP="00C82861">
      <w:pPr>
        <w:pStyle w:val="aa"/>
        <w:numPr>
          <w:ilvl w:val="0"/>
          <w:numId w:val="6"/>
        </w:numPr>
        <w:spacing w:line="460" w:lineRule="exact"/>
        <w:ind w:leftChars="0"/>
        <w:jc w:val="both"/>
        <w:rPr>
          <w:rFonts w:ascii="標楷體" w:eastAsia="標楷體" w:hAnsi="Times New Roman" w:cs="Times New Roman"/>
          <w:color w:val="000000" w:themeColor="text1"/>
          <w:sz w:val="28"/>
          <w:szCs w:val="28"/>
        </w:rPr>
      </w:pPr>
      <w:r w:rsidRPr="00965A91">
        <w:rPr>
          <w:rFonts w:ascii="標楷體" w:eastAsia="標楷體" w:hAnsi="標楷體" w:cs="細明體" w:hint="eastAsia"/>
          <w:sz w:val="28"/>
          <w:szCs w:val="28"/>
        </w:rPr>
        <w:t>經向財團法人證券櫃檯買賣中心申請登錄創櫃板並已獲同意進行輔導，或已登錄創櫃板。</w:t>
      </w:r>
    </w:p>
    <w:p w:rsidR="00C82861" w:rsidRPr="00771AC4" w:rsidRDefault="00C82861" w:rsidP="00C82861">
      <w:pPr>
        <w:pStyle w:val="aa"/>
        <w:numPr>
          <w:ilvl w:val="0"/>
          <w:numId w:val="6"/>
        </w:numPr>
        <w:spacing w:line="460" w:lineRule="exact"/>
        <w:ind w:leftChars="0"/>
        <w:jc w:val="both"/>
        <w:rPr>
          <w:rFonts w:ascii="標楷體" w:eastAsia="標楷體" w:hAnsi="Times New Roman" w:cs="Times New Roman"/>
          <w:color w:val="000000" w:themeColor="text1"/>
          <w:sz w:val="28"/>
          <w:szCs w:val="28"/>
        </w:rPr>
      </w:pPr>
      <w:r w:rsidRPr="007B7347">
        <w:rPr>
          <w:rFonts w:ascii="標楷體" w:eastAsia="標楷體" w:hAnsi="標楷體" w:cs="細明體" w:hint="eastAsia"/>
          <w:sz w:val="28"/>
          <w:szCs w:val="28"/>
        </w:rPr>
        <w:t>符合</w:t>
      </w:r>
      <w:r w:rsidRPr="007B7347">
        <w:rPr>
          <w:rFonts w:ascii="標楷體" w:eastAsia="標楷體" w:hAnsi="標楷體" w:hint="eastAsia"/>
          <w:sz w:val="28"/>
          <w:szCs w:val="28"/>
        </w:rPr>
        <w:t>金融挺創意產業之企業</w:t>
      </w:r>
      <w:r w:rsidRPr="007B7347">
        <w:rPr>
          <w:rFonts w:ascii="標楷體" w:eastAsia="標楷體" w:hAnsi="標楷體" w:cs="細明體" w:hint="eastAsia"/>
          <w:sz w:val="28"/>
          <w:szCs w:val="28"/>
        </w:rPr>
        <w:t>，且具自行研發之創新性產品、技術、製程、流程、服務</w:t>
      </w:r>
      <w:r w:rsidRPr="007B7347">
        <w:rPr>
          <w:rFonts w:ascii="標楷體" w:eastAsia="標楷體" w:hAnsi="標楷體"/>
          <w:sz w:val="28"/>
          <w:szCs w:val="28"/>
        </w:rPr>
        <w:t xml:space="preserve"> (</w:t>
      </w:r>
      <w:r w:rsidRPr="007B7347">
        <w:rPr>
          <w:rFonts w:ascii="標楷體" w:eastAsia="標楷體" w:hAnsi="標楷體" w:cs="細明體" w:hint="eastAsia"/>
          <w:sz w:val="28"/>
          <w:szCs w:val="28"/>
        </w:rPr>
        <w:t>包含技術服務、知識服務、商業服務</w:t>
      </w:r>
      <w:r w:rsidRPr="007B7347">
        <w:rPr>
          <w:rFonts w:ascii="標楷體" w:eastAsia="標楷體" w:hAnsi="標楷體"/>
          <w:sz w:val="28"/>
          <w:szCs w:val="28"/>
        </w:rPr>
        <w:t>)</w:t>
      </w:r>
      <w:r w:rsidRPr="007B7347">
        <w:rPr>
          <w:rFonts w:ascii="標楷體" w:eastAsia="標楷體" w:hAnsi="標楷體" w:cs="細明體" w:hint="eastAsia"/>
          <w:sz w:val="28"/>
          <w:szCs w:val="28"/>
        </w:rPr>
        <w:t>能力</w:t>
      </w:r>
      <w:r w:rsidRPr="007B7347">
        <w:rPr>
          <w:rFonts w:ascii="標楷體" w:eastAsia="標楷體" w:hAnsi="標楷體" w:hint="eastAsia"/>
          <w:sz w:val="28"/>
          <w:szCs w:val="28"/>
        </w:rPr>
        <w:t>。</w:t>
      </w:r>
    </w:p>
    <w:p w:rsidR="007506A5" w:rsidRDefault="00771AC4" w:rsidP="00771AC4">
      <w:pPr>
        <w:pStyle w:val="aa"/>
        <w:numPr>
          <w:ilvl w:val="0"/>
          <w:numId w:val="6"/>
        </w:numPr>
        <w:spacing w:line="480" w:lineRule="exact"/>
        <w:ind w:leftChars="0"/>
        <w:jc w:val="both"/>
        <w:rPr>
          <w:rFonts w:ascii="標楷體" w:eastAsia="標楷體" w:hAnsi="Times New Roman" w:cs="Times New Roman"/>
          <w:color w:val="000000" w:themeColor="text1"/>
          <w:sz w:val="28"/>
          <w:szCs w:val="28"/>
        </w:rPr>
      </w:pPr>
      <w:r w:rsidRPr="00771AC4">
        <w:rPr>
          <w:rFonts w:ascii="標楷體" w:eastAsia="標楷體" w:hAnsi="Times New Roman" w:cs="Times New Roman" w:hint="eastAsia"/>
          <w:color w:val="000000" w:themeColor="text1"/>
          <w:sz w:val="28"/>
          <w:szCs w:val="28"/>
        </w:rPr>
        <w:t>最近三年期間之員工數或營業額之複合平均年成長率超過百分之二十，且觀測起始年之員工數門檻至少要十人以上。以營業額認定之企業，另需符合自觀測年起連續三年獲利。</w:t>
      </w:r>
    </w:p>
    <w:p w:rsidR="007506A5" w:rsidRDefault="007506A5">
      <w:pPr>
        <w:widowControl/>
        <w:rPr>
          <w:rFonts w:ascii="標楷體" w:eastAsia="標楷體" w:hAnsi="Times New Roman" w:cs="Times New Roman"/>
          <w:color w:val="000000" w:themeColor="text1"/>
          <w:sz w:val="28"/>
          <w:szCs w:val="28"/>
        </w:rPr>
      </w:pPr>
      <w:r>
        <w:rPr>
          <w:rFonts w:ascii="標楷體" w:eastAsia="標楷體" w:hAnsi="Times New Roman" w:cs="Times New Roman"/>
          <w:color w:val="000000" w:themeColor="text1"/>
          <w:sz w:val="28"/>
          <w:szCs w:val="28"/>
        </w:rPr>
        <w:br w:type="page"/>
      </w:r>
    </w:p>
    <w:p w:rsidR="007506A5" w:rsidRPr="00ED6C7C" w:rsidRDefault="007506A5" w:rsidP="007506A5">
      <w:pPr>
        <w:spacing w:line="520" w:lineRule="exact"/>
        <w:ind w:left="961" w:hangingChars="300" w:hanging="961"/>
        <w:jc w:val="both"/>
        <w:rPr>
          <w:rFonts w:ascii="標楷體" w:eastAsia="標楷體" w:hAnsi="標楷體" w:cs="Times New Roman"/>
          <w:b/>
          <w:color w:val="000000" w:themeColor="text1"/>
          <w:sz w:val="32"/>
          <w:szCs w:val="32"/>
        </w:rPr>
      </w:pPr>
      <w:r w:rsidRPr="00ED6C7C">
        <w:rPr>
          <w:rFonts w:ascii="標楷體" w:eastAsia="標楷體" w:hAnsi="標楷體" w:cs="Times New Roman" w:hint="eastAsia"/>
          <w:b/>
          <w:color w:val="000000" w:themeColor="text1"/>
          <w:sz w:val="32"/>
          <w:szCs w:val="32"/>
        </w:rPr>
        <w:lastRenderedPageBreak/>
        <w:t>附件</w:t>
      </w:r>
    </w:p>
    <w:p w:rsidR="007506A5" w:rsidRPr="00DB557C" w:rsidRDefault="007506A5" w:rsidP="00DB557C">
      <w:pPr>
        <w:spacing w:line="360" w:lineRule="exact"/>
        <w:jc w:val="center"/>
        <w:rPr>
          <w:rFonts w:ascii="標楷體" w:eastAsia="標楷體" w:hAnsi="標楷體"/>
          <w:b/>
          <w:color w:val="000000" w:themeColor="text1"/>
          <w:sz w:val="40"/>
          <w:szCs w:val="40"/>
        </w:rPr>
      </w:pPr>
      <w:r w:rsidRPr="00DB557C">
        <w:rPr>
          <w:rFonts w:ascii="標楷體" w:eastAsia="標楷體" w:hAnsi="標楷體" w:hint="eastAsia"/>
          <w:b/>
          <w:color w:val="000000" w:themeColor="text1"/>
          <w:sz w:val="40"/>
          <w:szCs w:val="40"/>
        </w:rPr>
        <w:t>中小企業創新發展專案貸款第四點條件之應備文件及說明修正草案對照表</w:t>
      </w:r>
    </w:p>
    <w:tbl>
      <w:tblPr>
        <w:tblStyle w:val="1"/>
        <w:tblW w:w="8613" w:type="dxa"/>
        <w:tblLook w:val="04A0" w:firstRow="1" w:lastRow="0" w:firstColumn="1" w:lastColumn="0" w:noHBand="0" w:noVBand="1"/>
      </w:tblPr>
      <w:tblGrid>
        <w:gridCol w:w="4306"/>
        <w:gridCol w:w="4307"/>
      </w:tblGrid>
      <w:tr w:rsidR="007506A5" w:rsidRPr="00ED6C7C" w:rsidTr="007506A5">
        <w:trPr>
          <w:trHeight w:val="586"/>
        </w:trPr>
        <w:tc>
          <w:tcPr>
            <w:tcW w:w="4306" w:type="dxa"/>
            <w:tcBorders>
              <w:top w:val="single" w:sz="4" w:space="0" w:color="auto"/>
              <w:left w:val="single" w:sz="4" w:space="0" w:color="auto"/>
              <w:bottom w:val="single" w:sz="4" w:space="0" w:color="auto"/>
              <w:right w:val="single" w:sz="4" w:space="0" w:color="auto"/>
            </w:tcBorders>
            <w:vAlign w:val="center"/>
            <w:hideMark/>
          </w:tcPr>
          <w:p w:rsidR="007506A5" w:rsidRPr="00ED6C7C" w:rsidRDefault="007506A5" w:rsidP="000A5370">
            <w:pPr>
              <w:spacing w:line="360" w:lineRule="exact"/>
              <w:jc w:val="distribut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條件</w:t>
            </w:r>
          </w:p>
        </w:tc>
        <w:tc>
          <w:tcPr>
            <w:tcW w:w="4307" w:type="dxa"/>
            <w:tcBorders>
              <w:top w:val="single" w:sz="4" w:space="0" w:color="auto"/>
              <w:left w:val="single" w:sz="4" w:space="0" w:color="auto"/>
              <w:bottom w:val="single" w:sz="4" w:space="0" w:color="auto"/>
              <w:right w:val="single" w:sz="4" w:space="0" w:color="auto"/>
            </w:tcBorders>
            <w:vAlign w:val="center"/>
            <w:hideMark/>
          </w:tcPr>
          <w:p w:rsidR="007506A5" w:rsidRPr="00ED6C7C" w:rsidRDefault="007506A5" w:rsidP="000A5370">
            <w:pPr>
              <w:spacing w:line="360" w:lineRule="exact"/>
              <w:jc w:val="distribute"/>
              <w:rPr>
                <w:rFonts w:ascii="標楷體" w:eastAsia="標楷體" w:hAnsi="標楷體"/>
                <w:color w:val="000000" w:themeColor="text1"/>
                <w:sz w:val="28"/>
                <w:szCs w:val="28"/>
              </w:rPr>
            </w:pPr>
            <w:r w:rsidRPr="00ED6C7C">
              <w:rPr>
                <w:rFonts w:ascii="標楷體" w:eastAsia="標楷體" w:hAnsi="標楷體" w:hint="eastAsia"/>
                <w:color w:val="000000" w:themeColor="text1"/>
                <w:sz w:val="28"/>
                <w:szCs w:val="28"/>
              </w:rPr>
              <w:t>應備文件</w:t>
            </w:r>
            <w:r>
              <w:rPr>
                <w:rFonts w:ascii="標楷體" w:eastAsia="標楷體" w:hAnsi="標楷體" w:hint="eastAsia"/>
                <w:color w:val="000000" w:themeColor="text1"/>
                <w:sz w:val="28"/>
                <w:szCs w:val="28"/>
              </w:rPr>
              <w:t>及證明</w:t>
            </w:r>
          </w:p>
        </w:tc>
      </w:tr>
      <w:tr w:rsidR="007506A5" w:rsidRPr="00ED6C7C" w:rsidTr="007506A5">
        <w:trPr>
          <w:trHeight w:val="558"/>
        </w:trPr>
        <w:tc>
          <w:tcPr>
            <w:tcW w:w="4306" w:type="dxa"/>
            <w:tcBorders>
              <w:top w:val="single" w:sz="4" w:space="0" w:color="auto"/>
              <w:left w:val="single" w:sz="4" w:space="0" w:color="auto"/>
              <w:bottom w:val="single" w:sz="4" w:space="0" w:color="auto"/>
              <w:right w:val="single" w:sz="4" w:space="0" w:color="auto"/>
            </w:tcBorders>
            <w:hideMark/>
          </w:tcPr>
          <w:p w:rsidR="007506A5" w:rsidRPr="007506A5" w:rsidRDefault="007506A5" w:rsidP="000A5370">
            <w:pPr>
              <w:spacing w:line="360" w:lineRule="exact"/>
              <w:ind w:left="563" w:hangingChars="201" w:hanging="563"/>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(一)登記負責人年滿二十歲至四十五歲或申貸企業曾獲政府各類創業貸款，上開應具自行研發之創新性產品、技術、製程、流程、服務 (包含技術服務、知識服務、商業服務)能力。</w:t>
            </w:r>
          </w:p>
        </w:tc>
        <w:tc>
          <w:tcPr>
            <w:tcW w:w="4307" w:type="dxa"/>
            <w:tcBorders>
              <w:top w:val="single" w:sz="4" w:space="0" w:color="auto"/>
              <w:left w:val="single" w:sz="4" w:space="0" w:color="auto"/>
              <w:bottom w:val="single" w:sz="4" w:space="0" w:color="auto"/>
              <w:right w:val="single" w:sz="4" w:space="0" w:color="auto"/>
            </w:tcBorders>
            <w:hideMark/>
          </w:tcPr>
          <w:p w:rsidR="007506A5" w:rsidRPr="007506A5" w:rsidRDefault="007506A5" w:rsidP="000A5370">
            <w:pPr>
              <w:spacing w:line="360" w:lineRule="exact"/>
              <w:ind w:leftChars="15" w:left="72" w:hangingChars="13" w:hanging="36"/>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檢附下列其一文件：</w:t>
            </w:r>
          </w:p>
          <w:p w:rsidR="007506A5" w:rsidRPr="007506A5" w:rsidRDefault="007506A5" w:rsidP="000A5370">
            <w:pPr>
              <w:spacing w:line="360" w:lineRule="exact"/>
              <w:ind w:leftChars="10" w:left="590" w:hangingChars="202" w:hanging="566"/>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一、專利權權利書影本。</w:t>
            </w:r>
          </w:p>
          <w:p w:rsidR="007506A5" w:rsidRPr="007506A5" w:rsidRDefault="007506A5" w:rsidP="000A5370">
            <w:pPr>
              <w:spacing w:line="360" w:lineRule="exact"/>
              <w:ind w:leftChars="10" w:left="590" w:hangingChars="202" w:hanging="566"/>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二、自行研發之創新性產品、技術、製程、流程，其最近三年度其中一年之研發費用應占營業淨額比例至少百分之二。營業淨額係指：營業收入總額減去銷貨退回及銷貨折讓。</w:t>
            </w:r>
          </w:p>
          <w:p w:rsidR="007506A5" w:rsidRPr="007506A5" w:rsidRDefault="007506A5" w:rsidP="000A5370">
            <w:pPr>
              <w:spacing w:line="360" w:lineRule="exact"/>
              <w:ind w:leftChars="10" w:left="590" w:hangingChars="202" w:hanging="566"/>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三、服務創新部分：檢附獲政府(中央、直轄市及各縣市)核發獎項或獎(補)助之相關證明文件影本；補助包括產學合作學校轉發政府補助之相關證明文件影本。</w:t>
            </w:r>
          </w:p>
        </w:tc>
      </w:tr>
      <w:tr w:rsidR="007506A5" w:rsidRPr="00ED6C7C" w:rsidTr="007506A5">
        <w:trPr>
          <w:trHeight w:val="1691"/>
        </w:trPr>
        <w:tc>
          <w:tcPr>
            <w:tcW w:w="4306" w:type="dxa"/>
            <w:tcBorders>
              <w:top w:val="single" w:sz="4" w:space="0" w:color="auto"/>
              <w:left w:val="single" w:sz="4" w:space="0" w:color="auto"/>
              <w:bottom w:val="single" w:sz="4" w:space="0" w:color="auto"/>
              <w:right w:val="single" w:sz="4" w:space="0" w:color="auto"/>
            </w:tcBorders>
            <w:hideMark/>
          </w:tcPr>
          <w:p w:rsidR="007506A5" w:rsidRPr="007506A5" w:rsidRDefault="007506A5" w:rsidP="005522DF">
            <w:pPr>
              <w:spacing w:line="360" w:lineRule="exact"/>
              <w:ind w:left="563" w:hangingChars="201" w:hanging="563"/>
              <w:jc w:val="both"/>
              <w:rPr>
                <w:rFonts w:ascii="標楷體" w:eastAsia="標楷體" w:hAnsi="標楷體"/>
                <w:color w:val="000000" w:themeColor="text1"/>
                <w:sz w:val="28"/>
                <w:szCs w:val="28"/>
              </w:rPr>
            </w:pPr>
            <w:r w:rsidRPr="007506A5">
              <w:rPr>
                <w:color w:val="000000" w:themeColor="text1"/>
                <w:sz w:val="28"/>
                <w:szCs w:val="28"/>
              </w:rPr>
              <w:br w:type="page"/>
            </w:r>
            <w:r w:rsidRPr="007506A5">
              <w:rPr>
                <w:rFonts w:ascii="標楷體" w:eastAsia="標楷體" w:hAnsi="標楷體" w:hint="eastAsia"/>
                <w:color w:val="000000" w:themeColor="text1"/>
                <w:sz w:val="28"/>
                <w:szCs w:val="28"/>
              </w:rPr>
              <w:t>(二)</w:t>
            </w:r>
            <w:r w:rsidR="005522DF" w:rsidRPr="005522DF">
              <w:rPr>
                <w:rFonts w:ascii="標楷體" w:eastAsia="標楷體" w:hAnsi="標楷體" w:hint="eastAsia"/>
                <w:color w:val="000000" w:themeColor="text1"/>
                <w:sz w:val="28"/>
                <w:szCs w:val="28"/>
              </w:rPr>
              <w:t>曾獲政府相關創新獎項，如：技術處之總統創新獎、國家產業創新獎；智慧局之國家發明創作獎；本處之中小企業創新研究獎；或其他國內外經認定具有創新研發相關評核指標之獎項，該項指標至少占整體權重百分之三十以上。</w:t>
            </w:r>
          </w:p>
        </w:tc>
        <w:tc>
          <w:tcPr>
            <w:tcW w:w="4307" w:type="dxa"/>
            <w:tcBorders>
              <w:top w:val="single" w:sz="4" w:space="0" w:color="auto"/>
              <w:left w:val="single" w:sz="4" w:space="0" w:color="auto"/>
              <w:bottom w:val="single" w:sz="4" w:space="0" w:color="auto"/>
              <w:right w:val="single" w:sz="4" w:space="0" w:color="auto"/>
            </w:tcBorders>
            <w:hideMark/>
          </w:tcPr>
          <w:p w:rsidR="007506A5" w:rsidRPr="007506A5" w:rsidRDefault="007506A5" w:rsidP="000A5370">
            <w:pPr>
              <w:spacing w:line="360" w:lineRule="exact"/>
              <w:ind w:leftChars="14" w:left="35" w:hanging="1"/>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檢附政府(中央、直轄市及各縣市)頒發創新獎項證明文件影本。</w:t>
            </w:r>
          </w:p>
        </w:tc>
      </w:tr>
      <w:tr w:rsidR="007506A5" w:rsidRPr="00ED6C7C" w:rsidTr="007506A5">
        <w:trPr>
          <w:trHeight w:val="557"/>
        </w:trPr>
        <w:tc>
          <w:tcPr>
            <w:tcW w:w="4306" w:type="dxa"/>
            <w:tcBorders>
              <w:top w:val="single" w:sz="4" w:space="0" w:color="auto"/>
              <w:left w:val="single" w:sz="4" w:space="0" w:color="auto"/>
              <w:bottom w:val="single" w:sz="4" w:space="0" w:color="auto"/>
              <w:right w:val="single" w:sz="4" w:space="0" w:color="auto"/>
            </w:tcBorders>
            <w:hideMark/>
          </w:tcPr>
          <w:p w:rsidR="007506A5" w:rsidRPr="007506A5" w:rsidRDefault="007506A5" w:rsidP="00677F83">
            <w:pPr>
              <w:spacing w:line="360" w:lineRule="exact"/>
              <w:ind w:left="563" w:hangingChars="201" w:hanging="563"/>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(三)</w:t>
            </w:r>
            <w:r w:rsidR="005522DF" w:rsidRPr="005522DF">
              <w:rPr>
                <w:rFonts w:ascii="標楷體" w:eastAsia="標楷體" w:hAnsi="標楷體" w:hint="eastAsia"/>
                <w:color w:val="000000" w:themeColor="text1"/>
                <w:sz w:val="28"/>
                <w:szCs w:val="28"/>
              </w:rPr>
              <w:tab/>
            </w:r>
            <w:r w:rsidR="00677F83" w:rsidRPr="00677F83">
              <w:rPr>
                <w:rFonts w:ascii="標楷體" w:eastAsia="標楷體" w:hAnsi="標楷體" w:hint="eastAsia"/>
                <w:color w:val="000000" w:themeColor="text1"/>
                <w:sz w:val="28"/>
                <w:szCs w:val="28"/>
              </w:rPr>
              <w:t>曾獲政府研發補助，如：本處之小型企業創新研發計畫(SBIR)；工業局之產業升級創新平台輔導計畫、協助傳統產業技術開發計畫(CITD)；技術處之A+企業創新研發淬鍊計畫；商業司之服務業創新研發計畫(SIIR) ；地方產業創新研發推動計畫（地方型SBIR）等。</w:t>
            </w:r>
          </w:p>
        </w:tc>
        <w:tc>
          <w:tcPr>
            <w:tcW w:w="4307" w:type="dxa"/>
            <w:tcBorders>
              <w:top w:val="single" w:sz="4" w:space="0" w:color="auto"/>
              <w:left w:val="single" w:sz="4" w:space="0" w:color="auto"/>
              <w:bottom w:val="single" w:sz="4" w:space="0" w:color="auto"/>
              <w:right w:val="single" w:sz="4" w:space="0" w:color="auto"/>
            </w:tcBorders>
            <w:hideMark/>
          </w:tcPr>
          <w:p w:rsidR="007506A5" w:rsidRPr="007506A5" w:rsidRDefault="007506A5" w:rsidP="000A5370">
            <w:pPr>
              <w:spacing w:line="360" w:lineRule="exact"/>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檢附政府(中央、直轄市及各縣市)或接受政府委託授權計畫執行單位核發之研發補助相關證明文件影本</w:t>
            </w:r>
            <w:r w:rsidRPr="007506A5">
              <w:rPr>
                <w:rFonts w:ascii="標楷體" w:eastAsia="標楷體" w:hAnsi="標楷體" w:hint="eastAsia"/>
                <w:bCs/>
                <w:iCs/>
                <w:color w:val="000000" w:themeColor="text1"/>
                <w:sz w:val="28"/>
                <w:szCs w:val="28"/>
              </w:rPr>
              <w:t>。</w:t>
            </w:r>
          </w:p>
        </w:tc>
      </w:tr>
      <w:tr w:rsidR="007506A5" w:rsidRPr="00ED6C7C" w:rsidTr="007506A5">
        <w:trPr>
          <w:trHeight w:val="1120"/>
        </w:trPr>
        <w:tc>
          <w:tcPr>
            <w:tcW w:w="4306" w:type="dxa"/>
            <w:tcBorders>
              <w:top w:val="single" w:sz="4" w:space="0" w:color="auto"/>
              <w:left w:val="single" w:sz="4" w:space="0" w:color="auto"/>
              <w:bottom w:val="single" w:sz="4" w:space="0" w:color="auto"/>
              <w:right w:val="single" w:sz="4" w:space="0" w:color="auto"/>
            </w:tcBorders>
            <w:hideMark/>
          </w:tcPr>
          <w:p w:rsidR="007506A5" w:rsidRPr="007506A5" w:rsidRDefault="007506A5" w:rsidP="000A5370">
            <w:pPr>
              <w:spacing w:line="360" w:lineRule="exact"/>
              <w:ind w:left="563" w:hangingChars="201" w:hanging="563"/>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(四)曾與國外之企業、政府機構或學術、研究機構、法人機構有品牌、通路或技術等合作；或接受國外之企業等單位委託開發、提供技術服務或其他研究發展等。</w:t>
            </w:r>
          </w:p>
        </w:tc>
        <w:tc>
          <w:tcPr>
            <w:tcW w:w="4307" w:type="dxa"/>
            <w:tcBorders>
              <w:top w:val="single" w:sz="4" w:space="0" w:color="auto"/>
              <w:left w:val="single" w:sz="4" w:space="0" w:color="auto"/>
              <w:bottom w:val="single" w:sz="4" w:space="0" w:color="auto"/>
              <w:right w:val="single" w:sz="4" w:space="0" w:color="auto"/>
            </w:tcBorders>
            <w:hideMark/>
          </w:tcPr>
          <w:p w:rsidR="007506A5" w:rsidRPr="007506A5" w:rsidRDefault="007506A5" w:rsidP="000A5370">
            <w:pPr>
              <w:spacing w:line="360" w:lineRule="exact"/>
              <w:ind w:leftChars="15" w:left="319" w:hangingChars="101" w:hanging="283"/>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一、檢附相關證明文件（如合約書、授權書等）影本。</w:t>
            </w:r>
          </w:p>
          <w:p w:rsidR="007506A5" w:rsidRPr="007506A5" w:rsidRDefault="007506A5" w:rsidP="000A5370">
            <w:pPr>
              <w:spacing w:line="360" w:lineRule="exact"/>
              <w:ind w:leftChars="15" w:left="319" w:hangingChars="101" w:hanging="283"/>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二、惟對於關係企業之委託或單純屬於委託生產而缺乏相關創新研發情形者，則予排除。</w:t>
            </w:r>
          </w:p>
        </w:tc>
      </w:tr>
      <w:tr w:rsidR="007506A5" w:rsidRPr="00ED6C7C" w:rsidTr="007506A5">
        <w:trPr>
          <w:trHeight w:val="841"/>
        </w:trPr>
        <w:tc>
          <w:tcPr>
            <w:tcW w:w="4306" w:type="dxa"/>
            <w:tcBorders>
              <w:top w:val="single" w:sz="4" w:space="0" w:color="auto"/>
              <w:left w:val="single" w:sz="4" w:space="0" w:color="auto"/>
              <w:bottom w:val="single" w:sz="4" w:space="0" w:color="auto"/>
              <w:right w:val="single" w:sz="4" w:space="0" w:color="auto"/>
            </w:tcBorders>
            <w:hideMark/>
          </w:tcPr>
          <w:p w:rsidR="007506A5" w:rsidRPr="007506A5" w:rsidRDefault="007506A5" w:rsidP="005522DF">
            <w:pPr>
              <w:spacing w:line="360" w:lineRule="exact"/>
              <w:ind w:left="563" w:hangingChars="201" w:hanging="563"/>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(五)</w:t>
            </w:r>
            <w:r w:rsidR="005522DF" w:rsidRPr="005522DF">
              <w:rPr>
                <w:rFonts w:ascii="標楷體" w:eastAsia="標楷體" w:hAnsi="標楷體" w:hint="eastAsia"/>
                <w:color w:val="000000" w:themeColor="text1"/>
                <w:sz w:val="28"/>
                <w:szCs w:val="28"/>
              </w:rPr>
              <w:t>獲政府加強投資中小企業實施方案、加強投資策略性服務業實施方案、加強投資策略性製造業實施方案、加強投資文化創意產業實施方案或中小企業創業育成信託投資專戶投資。</w:t>
            </w:r>
          </w:p>
        </w:tc>
        <w:tc>
          <w:tcPr>
            <w:tcW w:w="4307" w:type="dxa"/>
            <w:tcBorders>
              <w:top w:val="single" w:sz="4" w:space="0" w:color="auto"/>
              <w:left w:val="single" w:sz="4" w:space="0" w:color="auto"/>
              <w:bottom w:val="single" w:sz="4" w:space="0" w:color="auto"/>
              <w:right w:val="single" w:sz="4" w:space="0" w:color="auto"/>
            </w:tcBorders>
            <w:hideMark/>
          </w:tcPr>
          <w:p w:rsidR="007506A5" w:rsidRPr="007506A5" w:rsidRDefault="007506A5" w:rsidP="000A5370">
            <w:pPr>
              <w:spacing w:line="360" w:lineRule="exact"/>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檢附出具本處、工業局或文化部之投資核准函或其他可資證明之文件(影本)；公司股東名冊記載國發基金投資專戶或中小企業創業育成信託投資專戶等表彰政府投資資金之出資額、持股比率等字樣文件影本。</w:t>
            </w:r>
          </w:p>
        </w:tc>
      </w:tr>
      <w:tr w:rsidR="007506A5" w:rsidRPr="00ED6C7C" w:rsidTr="007506A5">
        <w:trPr>
          <w:trHeight w:val="1833"/>
        </w:trPr>
        <w:tc>
          <w:tcPr>
            <w:tcW w:w="4306" w:type="dxa"/>
            <w:tcBorders>
              <w:top w:val="single" w:sz="4" w:space="0" w:color="auto"/>
              <w:left w:val="single" w:sz="4" w:space="0" w:color="auto"/>
              <w:bottom w:val="single" w:sz="4" w:space="0" w:color="auto"/>
              <w:right w:val="single" w:sz="4" w:space="0" w:color="auto"/>
            </w:tcBorders>
            <w:hideMark/>
          </w:tcPr>
          <w:p w:rsidR="007506A5" w:rsidRPr="007506A5" w:rsidRDefault="007506A5" w:rsidP="000A5370">
            <w:pPr>
              <w:spacing w:line="360" w:lineRule="exact"/>
              <w:ind w:left="563" w:hangingChars="201" w:hanging="563"/>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(六)經核准在科學工業園區內成立之科學工業；經政府設立或核准之工業園區、軟體園區、科技園區、技術園區、產業創新園區等之企業</w:t>
            </w:r>
            <w:r w:rsidRPr="007506A5">
              <w:rPr>
                <w:rFonts w:ascii="標楷體" w:eastAsia="標楷體" w:hAnsi="標楷體" w:cs="細明體" w:hint="eastAsia"/>
                <w:sz w:val="28"/>
                <w:szCs w:val="28"/>
              </w:rPr>
              <w:t>，且具自行研發之創新性產品、技術、製程、流程、服務</w:t>
            </w:r>
            <w:r w:rsidRPr="007506A5">
              <w:rPr>
                <w:rFonts w:ascii="標楷體" w:eastAsia="標楷體" w:hAnsi="標楷體"/>
                <w:sz w:val="28"/>
                <w:szCs w:val="28"/>
              </w:rPr>
              <w:t xml:space="preserve"> (</w:t>
            </w:r>
            <w:r w:rsidRPr="007506A5">
              <w:rPr>
                <w:rFonts w:ascii="標楷體" w:eastAsia="標楷體" w:hAnsi="標楷體" w:cs="細明體" w:hint="eastAsia"/>
                <w:sz w:val="28"/>
                <w:szCs w:val="28"/>
              </w:rPr>
              <w:t>包含技術服務、知識服務、商業服務</w:t>
            </w:r>
            <w:r w:rsidRPr="007506A5">
              <w:rPr>
                <w:rFonts w:ascii="標楷體" w:eastAsia="標楷體" w:hAnsi="標楷體"/>
                <w:sz w:val="28"/>
                <w:szCs w:val="28"/>
              </w:rPr>
              <w:t>)</w:t>
            </w:r>
            <w:r w:rsidRPr="007506A5">
              <w:rPr>
                <w:rFonts w:ascii="標楷體" w:eastAsia="標楷體" w:hAnsi="標楷體" w:cs="細明體" w:hint="eastAsia"/>
                <w:sz w:val="28"/>
                <w:szCs w:val="28"/>
              </w:rPr>
              <w:t>能力</w:t>
            </w:r>
            <w:r w:rsidRPr="007506A5">
              <w:rPr>
                <w:rFonts w:ascii="標楷體" w:eastAsia="標楷體" w:hAnsi="標楷體" w:hint="eastAsia"/>
                <w:color w:val="000000" w:themeColor="text1"/>
                <w:sz w:val="28"/>
                <w:szCs w:val="28"/>
              </w:rPr>
              <w:t>。</w:t>
            </w:r>
          </w:p>
        </w:tc>
        <w:tc>
          <w:tcPr>
            <w:tcW w:w="4307" w:type="dxa"/>
            <w:tcBorders>
              <w:top w:val="single" w:sz="4" w:space="0" w:color="auto"/>
              <w:left w:val="single" w:sz="4" w:space="0" w:color="auto"/>
              <w:bottom w:val="single" w:sz="4" w:space="0" w:color="auto"/>
              <w:right w:val="single" w:sz="4" w:space="0" w:color="auto"/>
            </w:tcBorders>
            <w:hideMark/>
          </w:tcPr>
          <w:p w:rsidR="007506A5" w:rsidRPr="007506A5" w:rsidRDefault="007506A5" w:rsidP="000A5370">
            <w:pPr>
              <w:spacing w:line="360" w:lineRule="exact"/>
              <w:ind w:leftChars="15" w:left="459" w:hangingChars="151" w:hanging="423"/>
              <w:jc w:val="both"/>
              <w:rPr>
                <w:rFonts w:ascii="標楷體" w:eastAsia="標楷體" w:hAnsi="標楷體"/>
                <w:color w:val="000000" w:themeColor="text1"/>
                <w:kern w:val="0"/>
                <w:sz w:val="28"/>
                <w:szCs w:val="28"/>
              </w:rPr>
            </w:pPr>
            <w:r w:rsidRPr="007506A5">
              <w:rPr>
                <w:rFonts w:ascii="標楷體" w:eastAsia="標楷體" w:hAnsi="標楷體" w:hint="eastAsia"/>
                <w:color w:val="000000" w:themeColor="text1"/>
                <w:kern w:val="0"/>
                <w:sz w:val="28"/>
                <w:szCs w:val="28"/>
              </w:rPr>
              <w:t>一、</w:t>
            </w:r>
            <w:r w:rsidRPr="007506A5">
              <w:rPr>
                <w:rFonts w:ascii="標楷體" w:eastAsia="標楷體" w:hAnsi="標楷體" w:hint="eastAsia"/>
                <w:color w:val="000000" w:themeColor="text1"/>
                <w:sz w:val="28"/>
                <w:szCs w:val="28"/>
              </w:rPr>
              <w:t>科學工業園區之科學工業：</w:t>
            </w:r>
            <w:r w:rsidRPr="007506A5">
              <w:rPr>
                <w:rFonts w:ascii="標楷體" w:eastAsia="標楷體" w:hAnsi="標楷體" w:hint="eastAsia"/>
                <w:color w:val="000000" w:themeColor="text1"/>
                <w:kern w:val="0"/>
                <w:sz w:val="28"/>
                <w:szCs w:val="28"/>
              </w:rPr>
              <w:t>檢附依科學工業園區設置管理條例第三條規定完成公司設立登記之證明文件影本。</w:t>
            </w:r>
          </w:p>
          <w:p w:rsidR="007506A5" w:rsidRPr="007506A5" w:rsidRDefault="007506A5" w:rsidP="000A5370">
            <w:pPr>
              <w:spacing w:line="360" w:lineRule="exact"/>
              <w:ind w:left="496" w:hangingChars="177" w:hanging="496"/>
              <w:jc w:val="both"/>
              <w:rPr>
                <w:rFonts w:ascii="標楷體" w:eastAsia="標楷體" w:hAnsi="標楷體"/>
                <w:sz w:val="28"/>
                <w:szCs w:val="28"/>
              </w:rPr>
            </w:pPr>
            <w:r w:rsidRPr="007506A5">
              <w:rPr>
                <w:rFonts w:ascii="標楷體" w:eastAsia="標楷體" w:hAnsi="標楷體" w:hint="eastAsia"/>
                <w:color w:val="000000" w:themeColor="text1"/>
                <w:kern w:val="0"/>
                <w:sz w:val="28"/>
                <w:szCs w:val="28"/>
              </w:rPr>
              <w:t>二、</w:t>
            </w:r>
            <w:r w:rsidRPr="007506A5">
              <w:rPr>
                <w:rFonts w:ascii="標楷體" w:eastAsia="標楷體" w:hAnsi="標楷體" w:hint="eastAsia"/>
                <w:color w:val="000000" w:themeColor="text1"/>
                <w:sz w:val="28"/>
                <w:szCs w:val="28"/>
              </w:rPr>
              <w:t>工業園區、軟體園區、科技園區、技術園區、產業創新園區等之企業，檢附下列其一</w:t>
            </w:r>
            <w:r w:rsidRPr="007506A5">
              <w:rPr>
                <w:rFonts w:ascii="標楷體" w:eastAsia="標楷體" w:hAnsi="標楷體" w:hint="eastAsia"/>
                <w:sz w:val="28"/>
                <w:szCs w:val="28"/>
              </w:rPr>
              <w:t>文件:</w:t>
            </w:r>
          </w:p>
          <w:p w:rsidR="007506A5" w:rsidRPr="007506A5" w:rsidRDefault="007506A5" w:rsidP="000A5370">
            <w:pPr>
              <w:spacing w:line="360" w:lineRule="exact"/>
              <w:ind w:left="563" w:hangingChars="201" w:hanging="563"/>
              <w:jc w:val="both"/>
              <w:rPr>
                <w:rFonts w:ascii="標楷體" w:eastAsia="標楷體" w:hAnsi="標楷體"/>
                <w:sz w:val="28"/>
                <w:szCs w:val="28"/>
              </w:rPr>
            </w:pPr>
            <w:r w:rsidRPr="007506A5">
              <w:rPr>
                <w:rFonts w:ascii="標楷體" w:eastAsia="標楷體" w:hAnsi="標楷體" w:hint="eastAsia"/>
                <w:sz w:val="28"/>
                <w:szCs w:val="28"/>
              </w:rPr>
              <w:t>(一)</w:t>
            </w:r>
            <w:r w:rsidRPr="007506A5">
              <w:rPr>
                <w:rFonts w:ascii="標楷體" w:eastAsia="標楷體" w:hAnsi="標楷體" w:hint="eastAsia"/>
                <w:color w:val="000000" w:themeColor="text1"/>
                <w:sz w:val="28"/>
                <w:szCs w:val="28"/>
              </w:rPr>
              <w:t>專利權權利書影本。</w:t>
            </w:r>
          </w:p>
          <w:p w:rsidR="007506A5" w:rsidRPr="007506A5" w:rsidRDefault="007506A5" w:rsidP="000A5370">
            <w:pPr>
              <w:spacing w:line="360" w:lineRule="exact"/>
              <w:ind w:leftChars="15" w:left="590" w:hangingChars="198" w:hanging="554"/>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(二)自行研發之創新性產品、技術、製程、流程，其最近三年度其中一年之研發費用應占營業淨額比例至少百分之二。營業淨額係指：營業收入總額減去銷貨退回及銷貨折讓。</w:t>
            </w:r>
          </w:p>
          <w:p w:rsidR="007506A5" w:rsidRPr="007506A5" w:rsidRDefault="007506A5" w:rsidP="000A5370">
            <w:pPr>
              <w:spacing w:line="360" w:lineRule="exact"/>
              <w:ind w:left="498" w:hangingChars="178" w:hanging="498"/>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(三)服務創新部分：檢附獲政府(中央、直轄市及各縣市)核發獎項或獎(補)助之相關證明文件影本；補助包括產學合作學校轉發政府補助之相關證明文件影本。</w:t>
            </w:r>
          </w:p>
        </w:tc>
      </w:tr>
      <w:tr w:rsidR="007506A5" w:rsidRPr="00ED6C7C" w:rsidTr="00880FF1">
        <w:trPr>
          <w:trHeight w:val="1692"/>
        </w:trPr>
        <w:tc>
          <w:tcPr>
            <w:tcW w:w="4306" w:type="dxa"/>
            <w:tcBorders>
              <w:top w:val="single" w:sz="4" w:space="0" w:color="auto"/>
              <w:left w:val="single" w:sz="4" w:space="0" w:color="auto"/>
              <w:bottom w:val="single" w:sz="4" w:space="0" w:color="auto"/>
              <w:right w:val="single" w:sz="4" w:space="0" w:color="auto"/>
            </w:tcBorders>
            <w:hideMark/>
          </w:tcPr>
          <w:p w:rsidR="007506A5" w:rsidRPr="007506A5" w:rsidRDefault="007506A5" w:rsidP="000A5370">
            <w:pPr>
              <w:spacing w:line="360" w:lineRule="exact"/>
              <w:ind w:left="563" w:hangingChars="201" w:hanging="563"/>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(七)經向財團法人證券櫃檯買賣中心申請登錄創櫃板並已獲同意進行輔導，或已登錄創櫃板。</w:t>
            </w:r>
          </w:p>
        </w:tc>
        <w:tc>
          <w:tcPr>
            <w:tcW w:w="4307" w:type="dxa"/>
            <w:tcBorders>
              <w:top w:val="single" w:sz="4" w:space="0" w:color="auto"/>
              <w:left w:val="single" w:sz="4" w:space="0" w:color="auto"/>
              <w:bottom w:val="single" w:sz="4" w:space="0" w:color="auto"/>
              <w:right w:val="single" w:sz="4" w:space="0" w:color="auto"/>
            </w:tcBorders>
            <w:hideMark/>
          </w:tcPr>
          <w:p w:rsidR="007506A5" w:rsidRPr="007506A5" w:rsidRDefault="007506A5" w:rsidP="000A5370">
            <w:pPr>
              <w:spacing w:line="360" w:lineRule="exact"/>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檢附財團法人證券櫃檯買賣中心出具之同意接受輔導或登錄創櫃板函文影本。</w:t>
            </w:r>
          </w:p>
        </w:tc>
      </w:tr>
      <w:tr w:rsidR="007506A5" w:rsidRPr="00ED6C7C" w:rsidTr="007506A5">
        <w:trPr>
          <w:trHeight w:val="557"/>
        </w:trPr>
        <w:tc>
          <w:tcPr>
            <w:tcW w:w="4306" w:type="dxa"/>
            <w:tcBorders>
              <w:top w:val="single" w:sz="4" w:space="0" w:color="auto"/>
              <w:left w:val="single" w:sz="4" w:space="0" w:color="auto"/>
              <w:bottom w:val="single" w:sz="4" w:space="0" w:color="auto"/>
              <w:right w:val="single" w:sz="4" w:space="0" w:color="auto"/>
            </w:tcBorders>
          </w:tcPr>
          <w:p w:rsidR="007506A5" w:rsidRPr="007506A5" w:rsidRDefault="007506A5" w:rsidP="000A5370">
            <w:pPr>
              <w:spacing w:line="360" w:lineRule="exact"/>
              <w:ind w:left="563" w:hangingChars="201" w:hanging="563"/>
              <w:jc w:val="both"/>
              <w:rPr>
                <w:rFonts w:ascii="標楷體" w:eastAsia="標楷體" w:hAnsi="標楷體"/>
                <w:color w:val="000000" w:themeColor="text1"/>
                <w:sz w:val="28"/>
                <w:szCs w:val="28"/>
              </w:rPr>
            </w:pPr>
            <w:r w:rsidRPr="007506A5">
              <w:rPr>
                <w:rFonts w:ascii="標楷體" w:eastAsia="標楷體" w:hAnsi="標楷體" w:cs="細明體" w:hint="eastAsia"/>
                <w:sz w:val="28"/>
                <w:szCs w:val="28"/>
              </w:rPr>
              <w:t>(八)符合</w:t>
            </w:r>
            <w:r w:rsidRPr="007506A5">
              <w:rPr>
                <w:rFonts w:ascii="標楷體" w:eastAsia="標楷體" w:hAnsi="標楷體" w:hint="eastAsia"/>
                <w:sz w:val="28"/>
                <w:szCs w:val="28"/>
              </w:rPr>
              <w:t>金融挺創意產業之企業</w:t>
            </w:r>
            <w:r w:rsidRPr="007506A5">
              <w:rPr>
                <w:rFonts w:ascii="標楷體" w:eastAsia="標楷體" w:hAnsi="標楷體" w:cs="細明體" w:hint="eastAsia"/>
                <w:sz w:val="28"/>
                <w:szCs w:val="28"/>
              </w:rPr>
              <w:t>，且具自行研發之創新性產品、技術、製程、流程、服務</w:t>
            </w:r>
            <w:r w:rsidRPr="007506A5">
              <w:rPr>
                <w:rFonts w:ascii="標楷體" w:eastAsia="標楷體" w:hAnsi="標楷體"/>
                <w:sz w:val="28"/>
                <w:szCs w:val="28"/>
              </w:rPr>
              <w:t xml:space="preserve"> (</w:t>
            </w:r>
            <w:r w:rsidRPr="007506A5">
              <w:rPr>
                <w:rFonts w:ascii="標楷體" w:eastAsia="標楷體" w:hAnsi="標楷體" w:cs="細明體" w:hint="eastAsia"/>
                <w:sz w:val="28"/>
                <w:szCs w:val="28"/>
              </w:rPr>
              <w:t>包含技術服務、知識服務、商業服務</w:t>
            </w:r>
            <w:r w:rsidRPr="007506A5">
              <w:rPr>
                <w:rFonts w:ascii="標楷體" w:eastAsia="標楷體" w:hAnsi="標楷體"/>
                <w:sz w:val="28"/>
                <w:szCs w:val="28"/>
              </w:rPr>
              <w:t>)</w:t>
            </w:r>
            <w:r w:rsidRPr="007506A5">
              <w:rPr>
                <w:rFonts w:ascii="標楷體" w:eastAsia="標楷體" w:hAnsi="標楷體" w:cs="細明體" w:hint="eastAsia"/>
                <w:sz w:val="28"/>
                <w:szCs w:val="28"/>
              </w:rPr>
              <w:t>能力</w:t>
            </w:r>
            <w:r w:rsidRPr="007506A5">
              <w:rPr>
                <w:rFonts w:ascii="標楷體" w:eastAsia="標楷體" w:hAnsi="標楷體" w:hint="eastAsia"/>
                <w:sz w:val="28"/>
                <w:szCs w:val="28"/>
              </w:rPr>
              <w:t>。</w:t>
            </w:r>
          </w:p>
        </w:tc>
        <w:tc>
          <w:tcPr>
            <w:tcW w:w="4307" w:type="dxa"/>
            <w:tcBorders>
              <w:top w:val="single" w:sz="4" w:space="0" w:color="auto"/>
              <w:left w:val="single" w:sz="4" w:space="0" w:color="auto"/>
              <w:bottom w:val="single" w:sz="4" w:space="0" w:color="auto"/>
              <w:right w:val="single" w:sz="4" w:space="0" w:color="auto"/>
            </w:tcBorders>
          </w:tcPr>
          <w:p w:rsidR="007506A5" w:rsidRPr="007506A5" w:rsidRDefault="007506A5" w:rsidP="000A5370">
            <w:pPr>
              <w:spacing w:line="360" w:lineRule="exact"/>
              <w:jc w:val="both"/>
              <w:rPr>
                <w:rFonts w:ascii="標楷體" w:eastAsia="標楷體" w:hAnsi="標楷體"/>
                <w:sz w:val="28"/>
                <w:szCs w:val="28"/>
              </w:rPr>
            </w:pPr>
            <w:r w:rsidRPr="007506A5">
              <w:rPr>
                <w:rFonts w:ascii="標楷體" w:eastAsia="標楷體" w:hAnsi="標楷體" w:hint="eastAsia"/>
                <w:color w:val="000000" w:themeColor="text1"/>
                <w:sz w:val="28"/>
                <w:szCs w:val="28"/>
              </w:rPr>
              <w:t>檢附下列其一</w:t>
            </w:r>
            <w:r w:rsidRPr="007506A5">
              <w:rPr>
                <w:rFonts w:ascii="標楷體" w:eastAsia="標楷體" w:hAnsi="標楷體" w:hint="eastAsia"/>
                <w:sz w:val="28"/>
                <w:szCs w:val="28"/>
              </w:rPr>
              <w:t>文件:</w:t>
            </w:r>
          </w:p>
          <w:p w:rsidR="007506A5" w:rsidRPr="007506A5" w:rsidRDefault="007506A5" w:rsidP="000A5370">
            <w:pPr>
              <w:spacing w:line="360" w:lineRule="exact"/>
              <w:ind w:left="563" w:hangingChars="201" w:hanging="563"/>
              <w:jc w:val="both"/>
              <w:rPr>
                <w:rFonts w:ascii="標楷體" w:eastAsia="標楷體" w:hAnsi="標楷體"/>
                <w:sz w:val="28"/>
                <w:szCs w:val="28"/>
              </w:rPr>
            </w:pPr>
            <w:r w:rsidRPr="007506A5">
              <w:rPr>
                <w:rFonts w:ascii="標楷體" w:eastAsia="標楷體" w:hAnsi="標楷體" w:hint="eastAsia"/>
                <w:sz w:val="28"/>
                <w:szCs w:val="28"/>
              </w:rPr>
              <w:t>(一)</w:t>
            </w:r>
            <w:r w:rsidRPr="007506A5">
              <w:rPr>
                <w:rFonts w:ascii="標楷體" w:eastAsia="標楷體" w:hAnsi="標楷體" w:hint="eastAsia"/>
                <w:color w:val="000000" w:themeColor="text1"/>
                <w:sz w:val="28"/>
                <w:szCs w:val="28"/>
              </w:rPr>
              <w:t>專利權權利書影本。</w:t>
            </w:r>
          </w:p>
          <w:p w:rsidR="007506A5" w:rsidRPr="007506A5" w:rsidRDefault="007506A5" w:rsidP="000A5370">
            <w:pPr>
              <w:spacing w:line="360" w:lineRule="exact"/>
              <w:ind w:leftChars="15" w:left="590" w:hangingChars="198" w:hanging="554"/>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(二)自行研發之創新性產品、技術、製程、流程，其最近三年度其中一年之研發費用應占營業淨額比例至少百分之二。營業淨額係指：營業收入總額減去銷貨退回及銷貨折讓。</w:t>
            </w:r>
          </w:p>
          <w:p w:rsidR="007506A5" w:rsidRPr="007506A5" w:rsidRDefault="007506A5" w:rsidP="000A5370">
            <w:pPr>
              <w:spacing w:line="360" w:lineRule="exact"/>
              <w:ind w:left="498" w:hangingChars="178" w:hanging="498"/>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(三)服務創新部分：檢附獲政府(中央、直轄市及各縣市)核發獎項或獎(補)助之相關證明文件影本；補助包括產學合作學校轉發政府補助之相關證明文件影本。</w:t>
            </w:r>
          </w:p>
        </w:tc>
      </w:tr>
      <w:tr w:rsidR="007506A5" w:rsidRPr="00ED6C7C" w:rsidTr="007506A5">
        <w:trPr>
          <w:trHeight w:val="557"/>
        </w:trPr>
        <w:tc>
          <w:tcPr>
            <w:tcW w:w="4306" w:type="dxa"/>
            <w:tcBorders>
              <w:top w:val="single" w:sz="4" w:space="0" w:color="auto"/>
              <w:left w:val="single" w:sz="4" w:space="0" w:color="auto"/>
              <w:bottom w:val="single" w:sz="4" w:space="0" w:color="auto"/>
              <w:right w:val="single" w:sz="4" w:space="0" w:color="auto"/>
            </w:tcBorders>
          </w:tcPr>
          <w:p w:rsidR="007506A5" w:rsidRPr="007506A5" w:rsidRDefault="007506A5" w:rsidP="000A5370">
            <w:pPr>
              <w:spacing w:line="360" w:lineRule="exact"/>
              <w:ind w:left="563" w:hangingChars="201" w:hanging="563"/>
              <w:jc w:val="both"/>
              <w:rPr>
                <w:rFonts w:ascii="標楷體" w:eastAsia="標楷體" w:hAnsi="標楷體"/>
                <w:sz w:val="28"/>
                <w:szCs w:val="28"/>
              </w:rPr>
            </w:pPr>
            <w:r w:rsidRPr="007506A5">
              <w:rPr>
                <w:rFonts w:ascii="標楷體" w:eastAsia="標楷體" w:hAnsi="標楷體" w:hint="eastAsia"/>
                <w:sz w:val="28"/>
                <w:szCs w:val="28"/>
              </w:rPr>
              <w:t>(九)最近三年期間之員工數或營業額之複合平均年成長率超過百分之二十</w:t>
            </w:r>
            <w:r w:rsidRPr="007506A5">
              <w:rPr>
                <w:rFonts w:ascii="新細明體" w:eastAsia="新細明體" w:hAnsi="新細明體" w:hint="eastAsia"/>
                <w:sz w:val="28"/>
                <w:szCs w:val="28"/>
              </w:rPr>
              <w:t>，</w:t>
            </w:r>
            <w:r w:rsidRPr="007506A5">
              <w:rPr>
                <w:rFonts w:ascii="標楷體" w:eastAsia="標楷體" w:hAnsi="標楷體" w:hint="eastAsia"/>
                <w:sz w:val="28"/>
                <w:szCs w:val="28"/>
              </w:rPr>
              <w:t>且觀測起始年之員工數門檻至少要十人以上。以營業額認定之企業，另需符合自觀測年起連續三年獲利。</w:t>
            </w:r>
          </w:p>
          <w:p w:rsidR="007506A5" w:rsidRPr="007506A5" w:rsidRDefault="007506A5" w:rsidP="00880FF1">
            <w:pPr>
              <w:spacing w:line="360" w:lineRule="exact"/>
              <w:ind w:left="316" w:hangingChars="113" w:hanging="316"/>
              <w:jc w:val="both"/>
              <w:rPr>
                <w:rFonts w:ascii="標楷體" w:eastAsia="標楷體" w:hAnsi="標楷體"/>
                <w:color w:val="000000" w:themeColor="text1"/>
                <w:sz w:val="28"/>
                <w:szCs w:val="28"/>
              </w:rPr>
            </w:pPr>
          </w:p>
        </w:tc>
        <w:tc>
          <w:tcPr>
            <w:tcW w:w="4307" w:type="dxa"/>
            <w:tcBorders>
              <w:top w:val="single" w:sz="4" w:space="0" w:color="auto"/>
              <w:left w:val="single" w:sz="4" w:space="0" w:color="auto"/>
              <w:bottom w:val="single" w:sz="4" w:space="0" w:color="auto"/>
              <w:right w:val="single" w:sz="4" w:space="0" w:color="auto"/>
            </w:tcBorders>
          </w:tcPr>
          <w:p w:rsidR="007506A5" w:rsidRPr="007506A5" w:rsidRDefault="007506A5" w:rsidP="000A5370">
            <w:pPr>
              <w:spacing w:line="360" w:lineRule="exact"/>
              <w:ind w:leftChars="1" w:left="498" w:hangingChars="177" w:hanging="496"/>
              <w:jc w:val="both"/>
              <w:rPr>
                <w:rFonts w:ascii="標楷體" w:eastAsia="標楷體" w:hAnsi="標楷體"/>
                <w:sz w:val="28"/>
                <w:szCs w:val="28"/>
              </w:rPr>
            </w:pPr>
            <w:r w:rsidRPr="007506A5">
              <w:rPr>
                <w:rFonts w:ascii="標楷體" w:eastAsia="標楷體" w:hAnsi="標楷體" w:hint="eastAsia"/>
                <w:color w:val="000000" w:themeColor="text1"/>
                <w:sz w:val="28"/>
                <w:szCs w:val="28"/>
              </w:rPr>
              <w:t>一</w:t>
            </w:r>
            <w:r w:rsidRPr="007506A5">
              <w:rPr>
                <w:rFonts w:ascii="新細明體" w:eastAsia="新細明體" w:hAnsi="新細明體" w:hint="eastAsia"/>
                <w:color w:val="000000" w:themeColor="text1"/>
                <w:sz w:val="28"/>
                <w:szCs w:val="28"/>
              </w:rPr>
              <w:t>、</w:t>
            </w:r>
            <w:r w:rsidRPr="007506A5">
              <w:rPr>
                <w:rFonts w:ascii="標楷體" w:eastAsia="標楷體" w:hAnsi="標楷體" w:hint="eastAsia"/>
                <w:color w:val="000000" w:themeColor="text1"/>
                <w:sz w:val="28"/>
                <w:szCs w:val="28"/>
              </w:rPr>
              <w:t>檢附四年期間</w:t>
            </w:r>
            <w:r w:rsidRPr="007506A5">
              <w:rPr>
                <w:rFonts w:ascii="標楷體" w:eastAsia="標楷體" w:hAnsi="標楷體" w:hint="eastAsia"/>
                <w:sz w:val="28"/>
                <w:szCs w:val="28"/>
              </w:rPr>
              <w:t>員工數或營業額等相關文件影本。以營業額認定之企業</w:t>
            </w:r>
            <w:r w:rsidRPr="007506A5">
              <w:rPr>
                <w:rFonts w:ascii="新細明體" w:eastAsia="新細明體" w:hAnsi="新細明體" w:hint="eastAsia"/>
                <w:sz w:val="28"/>
                <w:szCs w:val="28"/>
              </w:rPr>
              <w:t>，</w:t>
            </w:r>
            <w:r w:rsidRPr="007506A5">
              <w:rPr>
                <w:rFonts w:ascii="標楷體" w:eastAsia="標楷體" w:hAnsi="標楷體" w:hint="eastAsia"/>
                <w:sz w:val="28"/>
                <w:szCs w:val="28"/>
              </w:rPr>
              <w:t>另檢附三年獲利資料。</w:t>
            </w:r>
          </w:p>
          <w:p w:rsidR="007506A5" w:rsidRPr="007506A5" w:rsidRDefault="007506A5" w:rsidP="000A5370">
            <w:pPr>
              <w:spacing w:line="360" w:lineRule="exact"/>
              <w:ind w:leftChars="1" w:left="498" w:hangingChars="177" w:hanging="496"/>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二、員工數以臺閩地區勞工保險機構受理事業最近十二個月平均月投保人數為準。</w:t>
            </w:r>
          </w:p>
          <w:p w:rsidR="007506A5" w:rsidRPr="007506A5" w:rsidRDefault="007506A5" w:rsidP="000A5370">
            <w:pPr>
              <w:spacing w:line="360" w:lineRule="exact"/>
              <w:ind w:leftChars="1" w:left="498" w:hangingChars="177" w:hanging="496"/>
              <w:jc w:val="both"/>
              <w:rPr>
                <w:rFonts w:ascii="標楷體" w:eastAsia="標楷體" w:hAnsi="標楷體"/>
                <w:color w:val="000000" w:themeColor="text1"/>
                <w:sz w:val="28"/>
                <w:szCs w:val="28"/>
              </w:rPr>
            </w:pPr>
            <w:r w:rsidRPr="007506A5">
              <w:rPr>
                <w:rFonts w:ascii="標楷體" w:eastAsia="標楷體" w:hAnsi="標楷體" w:hint="eastAsia"/>
                <w:color w:val="000000" w:themeColor="text1"/>
                <w:sz w:val="28"/>
                <w:szCs w:val="28"/>
              </w:rPr>
              <w:t>三、為避免比較基準不同，排除成立於觀測起始年之企業。</w:t>
            </w:r>
          </w:p>
          <w:p w:rsidR="00880FF1" w:rsidRDefault="00880FF1" w:rsidP="00880FF1">
            <w:pPr>
              <w:spacing w:line="360" w:lineRule="exact"/>
              <w:ind w:leftChars="1" w:left="498" w:hangingChars="177" w:hanging="496"/>
              <w:jc w:val="both"/>
              <w:rPr>
                <w:rFonts w:ascii="標楷體" w:eastAsia="標楷體" w:hAnsi="標楷體" w:cs="細明體"/>
                <w:sz w:val="28"/>
                <w:szCs w:val="28"/>
              </w:rPr>
            </w:pPr>
            <w:r w:rsidRPr="00A0500C">
              <w:rPr>
                <w:rFonts w:ascii="標楷體" w:eastAsia="標楷體" w:hAnsi="標楷體" w:hint="eastAsia"/>
                <w:color w:val="000000" w:themeColor="text1"/>
                <w:sz w:val="28"/>
                <w:szCs w:val="28"/>
              </w:rPr>
              <w:t>四、</w:t>
            </w:r>
            <w:r w:rsidRPr="00A0500C">
              <w:rPr>
                <w:rFonts w:ascii="標楷體" w:eastAsia="標楷體" w:hAnsi="標楷體" w:cs="細明體" w:hint="eastAsia"/>
                <w:sz w:val="28"/>
                <w:szCs w:val="28"/>
              </w:rPr>
              <w:t>複合</w:t>
            </w:r>
            <w:r w:rsidRPr="00A0500C">
              <w:rPr>
                <w:rFonts w:ascii="標楷體" w:eastAsia="標楷體" w:hAnsi="標楷體" w:hint="eastAsia"/>
                <w:color w:val="000000" w:themeColor="text1"/>
                <w:sz w:val="28"/>
                <w:szCs w:val="28"/>
              </w:rPr>
              <w:t>平</w:t>
            </w:r>
            <w:r w:rsidRPr="00A0500C">
              <w:rPr>
                <w:rFonts w:ascii="標楷體" w:eastAsia="標楷體" w:hAnsi="標楷體" w:cs="細明體" w:hint="eastAsia"/>
                <w:sz w:val="28"/>
                <w:szCs w:val="28"/>
              </w:rPr>
              <w:t>均年成長率計算方式如下：</w:t>
            </w:r>
          </w:p>
          <w:p w:rsidR="00880FF1" w:rsidRDefault="00880FF1" w:rsidP="00880FF1">
            <w:pPr>
              <w:pStyle w:val="aa"/>
              <w:numPr>
                <w:ilvl w:val="0"/>
                <w:numId w:val="10"/>
              </w:numPr>
              <w:spacing w:line="360" w:lineRule="exact"/>
              <w:ind w:leftChars="0"/>
              <w:jc w:val="both"/>
              <w:rPr>
                <w:rFonts w:ascii="標楷體" w:eastAsia="標楷體" w:hAnsi="標楷體"/>
                <w:sz w:val="28"/>
                <w:szCs w:val="28"/>
              </w:rPr>
            </w:pPr>
            <w:r w:rsidRPr="00A0500C">
              <w:rPr>
                <w:rFonts w:ascii="標楷體" w:eastAsia="標楷體" w:hAnsi="標楷體" w:hint="eastAsia"/>
                <w:sz w:val="28"/>
                <w:szCs w:val="28"/>
              </w:rPr>
              <w:t>營業額</w:t>
            </w:r>
          </w:p>
          <w:p w:rsidR="00880FF1" w:rsidRPr="00880FF1" w:rsidRDefault="00880FF1" w:rsidP="00880FF1">
            <w:pPr>
              <w:ind w:firstLineChars="150" w:firstLine="360"/>
              <w:rPr>
                <w:rFonts w:ascii="標楷體" w:eastAsia="標楷體" w:hAnsi="標楷體"/>
                <w:sz w:val="28"/>
                <w:szCs w:val="28"/>
              </w:rPr>
            </w:pPr>
            <w:r w:rsidRPr="00A0500C">
              <w:rPr>
                <w:noProof/>
              </w:rPr>
              <w:drawing>
                <wp:inline distT="0" distB="0" distL="0" distR="0" wp14:anchorId="6403F911" wp14:editId="0776FC70">
                  <wp:extent cx="1123950" cy="106680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9" cstate="print"/>
                          <a:srcRect/>
                          <a:stretch>
                            <a:fillRect/>
                          </a:stretch>
                        </pic:blipFill>
                        <pic:spPr bwMode="auto">
                          <a:xfrm>
                            <a:off x="0" y="0"/>
                            <a:ext cx="1123950" cy="1066800"/>
                          </a:xfrm>
                          <a:prstGeom prst="rect">
                            <a:avLst/>
                          </a:prstGeom>
                          <a:ln>
                            <a:headEnd/>
                            <a:tailEnd/>
                          </a:ln>
                        </pic:spPr>
                      </pic:pic>
                    </a:graphicData>
                  </a:graphic>
                </wp:inline>
              </w:drawing>
            </w:r>
          </w:p>
          <w:p w:rsidR="00880FF1" w:rsidRDefault="00880FF1" w:rsidP="00880FF1">
            <w:pPr>
              <w:pStyle w:val="aa"/>
              <w:numPr>
                <w:ilvl w:val="0"/>
                <w:numId w:val="3"/>
              </w:numPr>
              <w:ind w:leftChars="0" w:left="284" w:hanging="284"/>
              <w:rPr>
                <w:rFonts w:ascii="標楷體" w:eastAsia="標楷體" w:hAnsi="標楷體"/>
                <w:sz w:val="28"/>
                <w:szCs w:val="28"/>
              </w:rPr>
            </w:pPr>
            <w:r w:rsidRPr="00A0500C">
              <w:rPr>
                <w:rFonts w:ascii="標楷體" w:eastAsia="標楷體" w:hAnsi="標楷體" w:hint="eastAsia"/>
                <w:sz w:val="28"/>
                <w:szCs w:val="28"/>
              </w:rPr>
              <w:t>員工數</w:t>
            </w:r>
          </w:p>
          <w:p w:rsidR="007506A5" w:rsidRPr="00880FF1" w:rsidRDefault="00880FF1" w:rsidP="00880FF1">
            <w:pPr>
              <w:pStyle w:val="aa"/>
              <w:numPr>
                <w:ilvl w:val="0"/>
                <w:numId w:val="3"/>
              </w:numPr>
              <w:ind w:leftChars="0" w:left="284" w:hanging="284"/>
              <w:rPr>
                <w:rFonts w:ascii="標楷體" w:eastAsia="標楷體" w:hAnsi="標楷體"/>
                <w:sz w:val="28"/>
                <w:szCs w:val="28"/>
              </w:rPr>
            </w:pPr>
            <w:r w:rsidRPr="00880FF1">
              <w:rPr>
                <w:rFonts w:ascii="標楷體" w:eastAsia="標楷體" w:hAnsi="標楷體"/>
                <w:noProof/>
                <w:sz w:val="28"/>
                <w:szCs w:val="28"/>
              </w:rPr>
              <w:drawing>
                <wp:inline distT="0" distB="0" distL="0" distR="0" wp14:anchorId="7ABF0071" wp14:editId="0C80F241">
                  <wp:extent cx="1066800" cy="115052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0" cstate="print"/>
                          <a:srcRect/>
                          <a:stretch>
                            <a:fillRect/>
                          </a:stretch>
                        </pic:blipFill>
                        <pic:spPr bwMode="auto">
                          <a:xfrm>
                            <a:off x="0" y="0"/>
                            <a:ext cx="1072475" cy="1156640"/>
                          </a:xfrm>
                          <a:prstGeom prst="rect">
                            <a:avLst/>
                          </a:prstGeom>
                          <a:ln>
                            <a:headEnd/>
                            <a:tailEnd/>
                          </a:ln>
                        </pic:spPr>
                      </pic:pic>
                    </a:graphicData>
                  </a:graphic>
                </wp:inline>
              </w:drawing>
            </w:r>
          </w:p>
        </w:tc>
      </w:tr>
    </w:tbl>
    <w:p w:rsidR="00771AC4" w:rsidRPr="007506A5" w:rsidRDefault="00771AC4" w:rsidP="007506A5">
      <w:pPr>
        <w:spacing w:line="480" w:lineRule="exact"/>
        <w:jc w:val="both"/>
        <w:rPr>
          <w:rFonts w:ascii="標楷體" w:eastAsia="標楷體" w:hAnsi="Times New Roman" w:cs="Times New Roman"/>
          <w:color w:val="000000" w:themeColor="text1"/>
          <w:sz w:val="28"/>
          <w:szCs w:val="28"/>
        </w:rPr>
      </w:pPr>
    </w:p>
    <w:sectPr w:rsidR="00771AC4" w:rsidRPr="007506A5" w:rsidSect="00D15269">
      <w:pgSz w:w="11906" w:h="16838"/>
      <w:pgMar w:top="1418" w:right="1418" w:bottom="1418" w:left="1701" w:header="851" w:footer="510"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DFC" w:rsidRDefault="002F5DFC" w:rsidP="00F7451B">
      <w:r>
        <w:separator/>
      </w:r>
    </w:p>
  </w:endnote>
  <w:endnote w:type="continuationSeparator" w:id="0">
    <w:p w:rsidR="002F5DFC" w:rsidRDefault="002F5DFC" w:rsidP="00F7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T2454o00">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DFC" w:rsidRDefault="002F5DFC" w:rsidP="00F7451B">
      <w:r>
        <w:separator/>
      </w:r>
    </w:p>
  </w:footnote>
  <w:footnote w:type="continuationSeparator" w:id="0">
    <w:p w:rsidR="002F5DFC" w:rsidRDefault="002F5DFC" w:rsidP="00F745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5E8B"/>
    <w:multiLevelType w:val="hybridMultilevel"/>
    <w:tmpl w:val="BCEE6D18"/>
    <w:lvl w:ilvl="0" w:tplc="7220A620">
      <w:start w:val="1"/>
      <w:numFmt w:val="taiwaneseCountingThousand"/>
      <w:lvlText w:val="(%1)"/>
      <w:lvlJc w:val="left"/>
      <w:pPr>
        <w:ind w:left="1464" w:hanging="720"/>
      </w:pPr>
      <w:rPr>
        <w:rFonts w:hint="default"/>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1">
    <w:nsid w:val="0E0E6900"/>
    <w:multiLevelType w:val="hybridMultilevel"/>
    <w:tmpl w:val="EC1C7252"/>
    <w:lvl w:ilvl="0" w:tplc="5E8461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D71131"/>
    <w:multiLevelType w:val="hybridMultilevel"/>
    <w:tmpl w:val="3788C0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4F110AB"/>
    <w:multiLevelType w:val="hybridMultilevel"/>
    <w:tmpl w:val="214A87A2"/>
    <w:lvl w:ilvl="0" w:tplc="7D406DFE">
      <w:start w:val="7"/>
      <w:numFmt w:val="taiwaneseCountingThousand"/>
      <w:suff w:val="space"/>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F26D55"/>
    <w:multiLevelType w:val="hybridMultilevel"/>
    <w:tmpl w:val="673496F8"/>
    <w:lvl w:ilvl="0" w:tplc="BC5A5958">
      <w:start w:val="1"/>
      <w:numFmt w:val="bullet"/>
      <w:lvlText w:val=""/>
      <w:lvlJc w:val="left"/>
      <w:pPr>
        <w:ind w:left="602" w:hanging="480"/>
      </w:pPr>
      <w:rPr>
        <w:rFonts w:ascii="Wingdings" w:hAnsi="Wingdings" w:hint="default"/>
      </w:rPr>
    </w:lvl>
    <w:lvl w:ilvl="1" w:tplc="04090003" w:tentative="1">
      <w:start w:val="1"/>
      <w:numFmt w:val="bullet"/>
      <w:lvlText w:val=""/>
      <w:lvlJc w:val="left"/>
      <w:pPr>
        <w:ind w:left="1082" w:hanging="480"/>
      </w:pPr>
      <w:rPr>
        <w:rFonts w:ascii="Wingdings" w:hAnsi="Wingdings" w:hint="default"/>
      </w:rPr>
    </w:lvl>
    <w:lvl w:ilvl="2" w:tplc="04090005" w:tentative="1">
      <w:start w:val="1"/>
      <w:numFmt w:val="bullet"/>
      <w:lvlText w:val=""/>
      <w:lvlJc w:val="left"/>
      <w:pPr>
        <w:ind w:left="1562" w:hanging="480"/>
      </w:pPr>
      <w:rPr>
        <w:rFonts w:ascii="Wingdings" w:hAnsi="Wingdings" w:hint="default"/>
      </w:rPr>
    </w:lvl>
    <w:lvl w:ilvl="3" w:tplc="04090001" w:tentative="1">
      <w:start w:val="1"/>
      <w:numFmt w:val="bullet"/>
      <w:lvlText w:val=""/>
      <w:lvlJc w:val="left"/>
      <w:pPr>
        <w:ind w:left="2042" w:hanging="480"/>
      </w:pPr>
      <w:rPr>
        <w:rFonts w:ascii="Wingdings" w:hAnsi="Wingdings" w:hint="default"/>
      </w:rPr>
    </w:lvl>
    <w:lvl w:ilvl="4" w:tplc="04090003" w:tentative="1">
      <w:start w:val="1"/>
      <w:numFmt w:val="bullet"/>
      <w:lvlText w:val=""/>
      <w:lvlJc w:val="left"/>
      <w:pPr>
        <w:ind w:left="2522" w:hanging="480"/>
      </w:pPr>
      <w:rPr>
        <w:rFonts w:ascii="Wingdings" w:hAnsi="Wingdings" w:hint="default"/>
      </w:rPr>
    </w:lvl>
    <w:lvl w:ilvl="5" w:tplc="04090005" w:tentative="1">
      <w:start w:val="1"/>
      <w:numFmt w:val="bullet"/>
      <w:lvlText w:val=""/>
      <w:lvlJc w:val="left"/>
      <w:pPr>
        <w:ind w:left="3002" w:hanging="480"/>
      </w:pPr>
      <w:rPr>
        <w:rFonts w:ascii="Wingdings" w:hAnsi="Wingdings" w:hint="default"/>
      </w:rPr>
    </w:lvl>
    <w:lvl w:ilvl="6" w:tplc="04090001" w:tentative="1">
      <w:start w:val="1"/>
      <w:numFmt w:val="bullet"/>
      <w:lvlText w:val=""/>
      <w:lvlJc w:val="left"/>
      <w:pPr>
        <w:ind w:left="3482" w:hanging="480"/>
      </w:pPr>
      <w:rPr>
        <w:rFonts w:ascii="Wingdings" w:hAnsi="Wingdings" w:hint="default"/>
      </w:rPr>
    </w:lvl>
    <w:lvl w:ilvl="7" w:tplc="04090003" w:tentative="1">
      <w:start w:val="1"/>
      <w:numFmt w:val="bullet"/>
      <w:lvlText w:val=""/>
      <w:lvlJc w:val="left"/>
      <w:pPr>
        <w:ind w:left="3962" w:hanging="480"/>
      </w:pPr>
      <w:rPr>
        <w:rFonts w:ascii="Wingdings" w:hAnsi="Wingdings" w:hint="default"/>
      </w:rPr>
    </w:lvl>
    <w:lvl w:ilvl="8" w:tplc="04090005" w:tentative="1">
      <w:start w:val="1"/>
      <w:numFmt w:val="bullet"/>
      <w:lvlText w:val=""/>
      <w:lvlJc w:val="left"/>
      <w:pPr>
        <w:ind w:left="4442" w:hanging="480"/>
      </w:pPr>
      <w:rPr>
        <w:rFonts w:ascii="Wingdings" w:hAnsi="Wingdings" w:hint="default"/>
      </w:rPr>
    </w:lvl>
  </w:abstractNum>
  <w:abstractNum w:abstractNumId="5">
    <w:nsid w:val="4B647836"/>
    <w:multiLevelType w:val="hybridMultilevel"/>
    <w:tmpl w:val="746CC886"/>
    <w:lvl w:ilvl="0" w:tplc="BC5A595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3912623"/>
    <w:multiLevelType w:val="hybridMultilevel"/>
    <w:tmpl w:val="818C3AF2"/>
    <w:lvl w:ilvl="0" w:tplc="BC5A5958">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7">
    <w:nsid w:val="53F77908"/>
    <w:multiLevelType w:val="hybridMultilevel"/>
    <w:tmpl w:val="472CD67E"/>
    <w:lvl w:ilvl="0" w:tplc="733ADF70">
      <w:start w:val="4"/>
      <w:numFmt w:val="taiwaneseCountingThousand"/>
      <w:suff w:val="space"/>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DC86F28"/>
    <w:multiLevelType w:val="hybridMultilevel"/>
    <w:tmpl w:val="132A82F4"/>
    <w:lvl w:ilvl="0" w:tplc="4912A764">
      <w:start w:val="1"/>
      <w:numFmt w:val="decimal"/>
      <w:suff w:val="space"/>
      <w:lvlText w:val="%1."/>
      <w:lvlJc w:val="left"/>
      <w:pPr>
        <w:ind w:left="1104" w:hanging="360"/>
      </w:pPr>
      <w:rPr>
        <w:rFonts w:ascii="標楷體"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9">
    <w:nsid w:val="7C494B8C"/>
    <w:multiLevelType w:val="hybridMultilevel"/>
    <w:tmpl w:val="BCEE6D18"/>
    <w:lvl w:ilvl="0" w:tplc="7220A620">
      <w:start w:val="1"/>
      <w:numFmt w:val="taiwaneseCountingThousand"/>
      <w:lvlText w:val="(%1)"/>
      <w:lvlJc w:val="left"/>
      <w:pPr>
        <w:ind w:left="1464" w:hanging="720"/>
      </w:pPr>
      <w:rPr>
        <w:rFonts w:hint="default"/>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num w:numId="1">
    <w:abstractNumId w:val="7"/>
  </w:num>
  <w:num w:numId="2">
    <w:abstractNumId w:val="2"/>
  </w:num>
  <w:num w:numId="3">
    <w:abstractNumId w:val="5"/>
  </w:num>
  <w:num w:numId="4">
    <w:abstractNumId w:val="1"/>
  </w:num>
  <w:num w:numId="5">
    <w:abstractNumId w:val="8"/>
  </w:num>
  <w:num w:numId="6">
    <w:abstractNumId w:val="9"/>
  </w:num>
  <w:num w:numId="7">
    <w:abstractNumId w:val="0"/>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80"/>
  <w:drawingGridHorizontalSpacing w:val="120"/>
  <w:displayHorizontalDrawingGridEvery w:val="0"/>
  <w:displayVerticalDrawingGridEvery w:val="2"/>
  <w:characterSpacingControl w:val="compressPunctuation"/>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91"/>
    <w:rsid w:val="0001777E"/>
    <w:rsid w:val="00020763"/>
    <w:rsid w:val="000212AC"/>
    <w:rsid w:val="000245C4"/>
    <w:rsid w:val="00026956"/>
    <w:rsid w:val="000271D2"/>
    <w:rsid w:val="0003142E"/>
    <w:rsid w:val="000461BE"/>
    <w:rsid w:val="00065B1B"/>
    <w:rsid w:val="0007007C"/>
    <w:rsid w:val="00072769"/>
    <w:rsid w:val="00075EF7"/>
    <w:rsid w:val="0008615B"/>
    <w:rsid w:val="00090A18"/>
    <w:rsid w:val="00096B4A"/>
    <w:rsid w:val="000A2382"/>
    <w:rsid w:val="000B403F"/>
    <w:rsid w:val="000C7B70"/>
    <w:rsid w:val="000D63FC"/>
    <w:rsid w:val="000E4148"/>
    <w:rsid w:val="000E4B69"/>
    <w:rsid w:val="000E7EC4"/>
    <w:rsid w:val="000F35B0"/>
    <w:rsid w:val="000F3647"/>
    <w:rsid w:val="001024EA"/>
    <w:rsid w:val="00102E77"/>
    <w:rsid w:val="00104B73"/>
    <w:rsid w:val="00115A4F"/>
    <w:rsid w:val="00116250"/>
    <w:rsid w:val="001254E0"/>
    <w:rsid w:val="0013040F"/>
    <w:rsid w:val="00135E6C"/>
    <w:rsid w:val="00137411"/>
    <w:rsid w:val="00141803"/>
    <w:rsid w:val="0014270C"/>
    <w:rsid w:val="00193E40"/>
    <w:rsid w:val="001A4088"/>
    <w:rsid w:val="001A68D8"/>
    <w:rsid w:val="001C72DA"/>
    <w:rsid w:val="001C76E6"/>
    <w:rsid w:val="001D531C"/>
    <w:rsid w:val="001E0437"/>
    <w:rsid w:val="001E174A"/>
    <w:rsid w:val="001E2E81"/>
    <w:rsid w:val="001E3857"/>
    <w:rsid w:val="001F1462"/>
    <w:rsid w:val="001F35D6"/>
    <w:rsid w:val="001F40B6"/>
    <w:rsid w:val="002203E8"/>
    <w:rsid w:val="002320A3"/>
    <w:rsid w:val="00233247"/>
    <w:rsid w:val="00234C99"/>
    <w:rsid w:val="002368FD"/>
    <w:rsid w:val="00236A7C"/>
    <w:rsid w:val="00251E2A"/>
    <w:rsid w:val="00253DBD"/>
    <w:rsid w:val="002741B2"/>
    <w:rsid w:val="002742D0"/>
    <w:rsid w:val="00276572"/>
    <w:rsid w:val="002A237E"/>
    <w:rsid w:val="002D3E97"/>
    <w:rsid w:val="002E09CB"/>
    <w:rsid w:val="002F5780"/>
    <w:rsid w:val="002F57CE"/>
    <w:rsid w:val="002F5DFC"/>
    <w:rsid w:val="003233E5"/>
    <w:rsid w:val="0032525E"/>
    <w:rsid w:val="00327834"/>
    <w:rsid w:val="00327CF1"/>
    <w:rsid w:val="00343EC7"/>
    <w:rsid w:val="003452C7"/>
    <w:rsid w:val="00354FC0"/>
    <w:rsid w:val="0037263F"/>
    <w:rsid w:val="00376E93"/>
    <w:rsid w:val="003905FC"/>
    <w:rsid w:val="00393636"/>
    <w:rsid w:val="003A6F6E"/>
    <w:rsid w:val="003C0001"/>
    <w:rsid w:val="003C49CD"/>
    <w:rsid w:val="003E407A"/>
    <w:rsid w:val="003E444C"/>
    <w:rsid w:val="003F179D"/>
    <w:rsid w:val="00413C14"/>
    <w:rsid w:val="00414D30"/>
    <w:rsid w:val="00420F45"/>
    <w:rsid w:val="00426D11"/>
    <w:rsid w:val="004343F5"/>
    <w:rsid w:val="00436856"/>
    <w:rsid w:val="00440622"/>
    <w:rsid w:val="00441E09"/>
    <w:rsid w:val="00450A5F"/>
    <w:rsid w:val="00465244"/>
    <w:rsid w:val="00466306"/>
    <w:rsid w:val="004669A3"/>
    <w:rsid w:val="00473BB8"/>
    <w:rsid w:val="004A2067"/>
    <w:rsid w:val="004A25AF"/>
    <w:rsid w:val="004A34EE"/>
    <w:rsid w:val="004A4C52"/>
    <w:rsid w:val="004B1361"/>
    <w:rsid w:val="004B6E87"/>
    <w:rsid w:val="004B754A"/>
    <w:rsid w:val="004C3D1F"/>
    <w:rsid w:val="004D038C"/>
    <w:rsid w:val="004D2C0F"/>
    <w:rsid w:val="004D3909"/>
    <w:rsid w:val="004D6A8C"/>
    <w:rsid w:val="004D72CA"/>
    <w:rsid w:val="004E2F92"/>
    <w:rsid w:val="004E54D6"/>
    <w:rsid w:val="004F2FC5"/>
    <w:rsid w:val="005102A9"/>
    <w:rsid w:val="00513E47"/>
    <w:rsid w:val="005150FB"/>
    <w:rsid w:val="005260D2"/>
    <w:rsid w:val="00526B7A"/>
    <w:rsid w:val="005522DF"/>
    <w:rsid w:val="00554555"/>
    <w:rsid w:val="0055472C"/>
    <w:rsid w:val="00554F1E"/>
    <w:rsid w:val="0055666C"/>
    <w:rsid w:val="00566C01"/>
    <w:rsid w:val="00581FD1"/>
    <w:rsid w:val="00586AC4"/>
    <w:rsid w:val="005928E2"/>
    <w:rsid w:val="005A0B6D"/>
    <w:rsid w:val="005A23C1"/>
    <w:rsid w:val="005A381A"/>
    <w:rsid w:val="005B0864"/>
    <w:rsid w:val="005B6CC7"/>
    <w:rsid w:val="005C143F"/>
    <w:rsid w:val="005C366A"/>
    <w:rsid w:val="005C40FC"/>
    <w:rsid w:val="005C4323"/>
    <w:rsid w:val="005E2EDC"/>
    <w:rsid w:val="005F4591"/>
    <w:rsid w:val="005F7B92"/>
    <w:rsid w:val="0060110E"/>
    <w:rsid w:val="0060457E"/>
    <w:rsid w:val="00615E05"/>
    <w:rsid w:val="006348B3"/>
    <w:rsid w:val="006418A6"/>
    <w:rsid w:val="00655097"/>
    <w:rsid w:val="00664C6B"/>
    <w:rsid w:val="00671EE9"/>
    <w:rsid w:val="00677F83"/>
    <w:rsid w:val="00680582"/>
    <w:rsid w:val="00685C48"/>
    <w:rsid w:val="00686801"/>
    <w:rsid w:val="006923F2"/>
    <w:rsid w:val="00692FA1"/>
    <w:rsid w:val="006A0FEB"/>
    <w:rsid w:val="006B37D1"/>
    <w:rsid w:val="006C5160"/>
    <w:rsid w:val="006D124E"/>
    <w:rsid w:val="006D7CFD"/>
    <w:rsid w:val="006E3400"/>
    <w:rsid w:val="006E6B23"/>
    <w:rsid w:val="006F00EA"/>
    <w:rsid w:val="006F1230"/>
    <w:rsid w:val="006F3378"/>
    <w:rsid w:val="006F6DBA"/>
    <w:rsid w:val="00702F68"/>
    <w:rsid w:val="007065DB"/>
    <w:rsid w:val="00712D7B"/>
    <w:rsid w:val="00723610"/>
    <w:rsid w:val="00735008"/>
    <w:rsid w:val="007506A5"/>
    <w:rsid w:val="007578F4"/>
    <w:rsid w:val="00771AC4"/>
    <w:rsid w:val="00786E4C"/>
    <w:rsid w:val="00790BB7"/>
    <w:rsid w:val="007954AE"/>
    <w:rsid w:val="007B5FF4"/>
    <w:rsid w:val="007B6CFB"/>
    <w:rsid w:val="007C091E"/>
    <w:rsid w:val="007C4D49"/>
    <w:rsid w:val="007D2047"/>
    <w:rsid w:val="007D2973"/>
    <w:rsid w:val="007D597C"/>
    <w:rsid w:val="007D739E"/>
    <w:rsid w:val="007E028D"/>
    <w:rsid w:val="007F10DE"/>
    <w:rsid w:val="0080404D"/>
    <w:rsid w:val="00834254"/>
    <w:rsid w:val="00851DE4"/>
    <w:rsid w:val="00862B1F"/>
    <w:rsid w:val="008738E3"/>
    <w:rsid w:val="008741EE"/>
    <w:rsid w:val="00880FF1"/>
    <w:rsid w:val="00883D68"/>
    <w:rsid w:val="00884AFE"/>
    <w:rsid w:val="008853CF"/>
    <w:rsid w:val="0089592C"/>
    <w:rsid w:val="008B1C55"/>
    <w:rsid w:val="008B44BE"/>
    <w:rsid w:val="008D4B52"/>
    <w:rsid w:val="008E6563"/>
    <w:rsid w:val="008F651E"/>
    <w:rsid w:val="00922D22"/>
    <w:rsid w:val="009257CF"/>
    <w:rsid w:val="00930ECC"/>
    <w:rsid w:val="009565E5"/>
    <w:rsid w:val="00956B49"/>
    <w:rsid w:val="00957E3A"/>
    <w:rsid w:val="00961302"/>
    <w:rsid w:val="009638F6"/>
    <w:rsid w:val="00965A91"/>
    <w:rsid w:val="00965AF1"/>
    <w:rsid w:val="00976E3E"/>
    <w:rsid w:val="00985256"/>
    <w:rsid w:val="00987637"/>
    <w:rsid w:val="00990380"/>
    <w:rsid w:val="0099360E"/>
    <w:rsid w:val="00994727"/>
    <w:rsid w:val="009A11B5"/>
    <w:rsid w:val="009B2F7C"/>
    <w:rsid w:val="009B5D5C"/>
    <w:rsid w:val="009B6FF7"/>
    <w:rsid w:val="009C02AD"/>
    <w:rsid w:val="009D7787"/>
    <w:rsid w:val="009E36E5"/>
    <w:rsid w:val="009F3D70"/>
    <w:rsid w:val="00A0495E"/>
    <w:rsid w:val="00A0500C"/>
    <w:rsid w:val="00A0549C"/>
    <w:rsid w:val="00A06FB4"/>
    <w:rsid w:val="00A13C6B"/>
    <w:rsid w:val="00A22E96"/>
    <w:rsid w:val="00A27ACE"/>
    <w:rsid w:val="00A30CC2"/>
    <w:rsid w:val="00A34C87"/>
    <w:rsid w:val="00A36E70"/>
    <w:rsid w:val="00A54192"/>
    <w:rsid w:val="00A570A0"/>
    <w:rsid w:val="00A61735"/>
    <w:rsid w:val="00A6269E"/>
    <w:rsid w:val="00A62D63"/>
    <w:rsid w:val="00A636FA"/>
    <w:rsid w:val="00A71F92"/>
    <w:rsid w:val="00A72B6E"/>
    <w:rsid w:val="00A80F57"/>
    <w:rsid w:val="00A8112E"/>
    <w:rsid w:val="00A96309"/>
    <w:rsid w:val="00AA02DE"/>
    <w:rsid w:val="00AA0E95"/>
    <w:rsid w:val="00AA15B2"/>
    <w:rsid w:val="00AA5295"/>
    <w:rsid w:val="00AB3F8F"/>
    <w:rsid w:val="00AB7970"/>
    <w:rsid w:val="00AF0099"/>
    <w:rsid w:val="00B011B1"/>
    <w:rsid w:val="00B1311E"/>
    <w:rsid w:val="00B2012B"/>
    <w:rsid w:val="00B30DDF"/>
    <w:rsid w:val="00B34475"/>
    <w:rsid w:val="00B51437"/>
    <w:rsid w:val="00B61908"/>
    <w:rsid w:val="00B673FF"/>
    <w:rsid w:val="00B758EC"/>
    <w:rsid w:val="00B80F9B"/>
    <w:rsid w:val="00B91543"/>
    <w:rsid w:val="00B9356B"/>
    <w:rsid w:val="00BA7D81"/>
    <w:rsid w:val="00BB462E"/>
    <w:rsid w:val="00BB7622"/>
    <w:rsid w:val="00BC7BCE"/>
    <w:rsid w:val="00BD0455"/>
    <w:rsid w:val="00BE0948"/>
    <w:rsid w:val="00C00EFC"/>
    <w:rsid w:val="00C116DE"/>
    <w:rsid w:val="00C15263"/>
    <w:rsid w:val="00C210C9"/>
    <w:rsid w:val="00C2358F"/>
    <w:rsid w:val="00C327FF"/>
    <w:rsid w:val="00C42894"/>
    <w:rsid w:val="00C438D6"/>
    <w:rsid w:val="00C530F1"/>
    <w:rsid w:val="00C544D4"/>
    <w:rsid w:val="00C6430E"/>
    <w:rsid w:val="00C74E24"/>
    <w:rsid w:val="00C81F24"/>
    <w:rsid w:val="00C82861"/>
    <w:rsid w:val="00C857DA"/>
    <w:rsid w:val="00C87CE9"/>
    <w:rsid w:val="00C92479"/>
    <w:rsid w:val="00C943BC"/>
    <w:rsid w:val="00C97FA8"/>
    <w:rsid w:val="00CA08F7"/>
    <w:rsid w:val="00CA7A7D"/>
    <w:rsid w:val="00CB082C"/>
    <w:rsid w:val="00CC094B"/>
    <w:rsid w:val="00CC5481"/>
    <w:rsid w:val="00CD6334"/>
    <w:rsid w:val="00CE687B"/>
    <w:rsid w:val="00D15269"/>
    <w:rsid w:val="00D24855"/>
    <w:rsid w:val="00D30EA7"/>
    <w:rsid w:val="00D32EED"/>
    <w:rsid w:val="00D505FD"/>
    <w:rsid w:val="00D5487E"/>
    <w:rsid w:val="00D577AB"/>
    <w:rsid w:val="00D83D87"/>
    <w:rsid w:val="00D843E2"/>
    <w:rsid w:val="00D93955"/>
    <w:rsid w:val="00DA20AA"/>
    <w:rsid w:val="00DA2528"/>
    <w:rsid w:val="00DA5602"/>
    <w:rsid w:val="00DB1091"/>
    <w:rsid w:val="00DB3C7C"/>
    <w:rsid w:val="00DB5564"/>
    <w:rsid w:val="00DB557C"/>
    <w:rsid w:val="00DC09ED"/>
    <w:rsid w:val="00DC543A"/>
    <w:rsid w:val="00DC68B7"/>
    <w:rsid w:val="00DD5033"/>
    <w:rsid w:val="00DD7FE3"/>
    <w:rsid w:val="00DF1BA5"/>
    <w:rsid w:val="00DF2EBD"/>
    <w:rsid w:val="00DF356B"/>
    <w:rsid w:val="00E05304"/>
    <w:rsid w:val="00E13DA4"/>
    <w:rsid w:val="00E3197F"/>
    <w:rsid w:val="00E52141"/>
    <w:rsid w:val="00E5678E"/>
    <w:rsid w:val="00E57755"/>
    <w:rsid w:val="00E74D5E"/>
    <w:rsid w:val="00E87D35"/>
    <w:rsid w:val="00E9157B"/>
    <w:rsid w:val="00EA16E4"/>
    <w:rsid w:val="00EA6F53"/>
    <w:rsid w:val="00EB43F2"/>
    <w:rsid w:val="00EC1D97"/>
    <w:rsid w:val="00EC4192"/>
    <w:rsid w:val="00EC585F"/>
    <w:rsid w:val="00ED11CF"/>
    <w:rsid w:val="00ED6C7C"/>
    <w:rsid w:val="00EE6420"/>
    <w:rsid w:val="00EE6EA4"/>
    <w:rsid w:val="00EF0027"/>
    <w:rsid w:val="00F1404E"/>
    <w:rsid w:val="00F2230E"/>
    <w:rsid w:val="00F26421"/>
    <w:rsid w:val="00F315CB"/>
    <w:rsid w:val="00F35469"/>
    <w:rsid w:val="00F3765B"/>
    <w:rsid w:val="00F413E8"/>
    <w:rsid w:val="00F4542D"/>
    <w:rsid w:val="00F46694"/>
    <w:rsid w:val="00F526A2"/>
    <w:rsid w:val="00F66F14"/>
    <w:rsid w:val="00F7451B"/>
    <w:rsid w:val="00F76412"/>
    <w:rsid w:val="00F84A6E"/>
    <w:rsid w:val="00FA0D4E"/>
    <w:rsid w:val="00FA3272"/>
    <w:rsid w:val="00FA433C"/>
    <w:rsid w:val="00FB1810"/>
    <w:rsid w:val="00FB361E"/>
    <w:rsid w:val="00FB7A24"/>
    <w:rsid w:val="00FC3CC9"/>
    <w:rsid w:val="00FC6012"/>
    <w:rsid w:val="00FC7393"/>
    <w:rsid w:val="00FC7C01"/>
    <w:rsid w:val="00FD5A5A"/>
    <w:rsid w:val="00FD6EFB"/>
    <w:rsid w:val="00FF0453"/>
    <w:rsid w:val="00FF319B"/>
    <w:rsid w:val="00FF63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5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A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uiPriority w:val="59"/>
    <w:rsid w:val="004A4C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451B"/>
    <w:pPr>
      <w:tabs>
        <w:tab w:val="center" w:pos="4153"/>
        <w:tab w:val="right" w:pos="8306"/>
      </w:tabs>
      <w:snapToGrid w:val="0"/>
    </w:pPr>
    <w:rPr>
      <w:sz w:val="20"/>
      <w:szCs w:val="20"/>
    </w:rPr>
  </w:style>
  <w:style w:type="character" w:customStyle="1" w:styleId="a5">
    <w:name w:val="頁首 字元"/>
    <w:basedOn w:val="a0"/>
    <w:link w:val="a4"/>
    <w:uiPriority w:val="99"/>
    <w:rsid w:val="00F7451B"/>
    <w:rPr>
      <w:sz w:val="20"/>
      <w:szCs w:val="20"/>
    </w:rPr>
  </w:style>
  <w:style w:type="paragraph" w:styleId="a6">
    <w:name w:val="footer"/>
    <w:basedOn w:val="a"/>
    <w:link w:val="a7"/>
    <w:uiPriority w:val="99"/>
    <w:unhideWhenUsed/>
    <w:rsid w:val="00F7451B"/>
    <w:pPr>
      <w:tabs>
        <w:tab w:val="center" w:pos="4153"/>
        <w:tab w:val="right" w:pos="8306"/>
      </w:tabs>
      <w:snapToGrid w:val="0"/>
    </w:pPr>
    <w:rPr>
      <w:sz w:val="20"/>
      <w:szCs w:val="20"/>
    </w:rPr>
  </w:style>
  <w:style w:type="character" w:customStyle="1" w:styleId="a7">
    <w:name w:val="頁尾 字元"/>
    <w:basedOn w:val="a0"/>
    <w:link w:val="a6"/>
    <w:uiPriority w:val="99"/>
    <w:rsid w:val="00F7451B"/>
    <w:rPr>
      <w:sz w:val="20"/>
      <w:szCs w:val="20"/>
    </w:rPr>
  </w:style>
  <w:style w:type="paragraph" w:styleId="a8">
    <w:name w:val="Balloon Text"/>
    <w:basedOn w:val="a"/>
    <w:link w:val="a9"/>
    <w:uiPriority w:val="99"/>
    <w:semiHidden/>
    <w:unhideWhenUsed/>
    <w:rsid w:val="00A34C8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34C87"/>
    <w:rPr>
      <w:rFonts w:asciiTheme="majorHAnsi" w:eastAsiaTheme="majorEastAsia" w:hAnsiTheme="majorHAnsi" w:cstheme="majorBidi"/>
      <w:sz w:val="18"/>
      <w:szCs w:val="18"/>
    </w:rPr>
  </w:style>
  <w:style w:type="paragraph" w:styleId="aa">
    <w:name w:val="List Paragraph"/>
    <w:basedOn w:val="a"/>
    <w:uiPriority w:val="34"/>
    <w:qFormat/>
    <w:rsid w:val="00A9630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5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A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uiPriority w:val="59"/>
    <w:rsid w:val="004A4C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451B"/>
    <w:pPr>
      <w:tabs>
        <w:tab w:val="center" w:pos="4153"/>
        <w:tab w:val="right" w:pos="8306"/>
      </w:tabs>
      <w:snapToGrid w:val="0"/>
    </w:pPr>
    <w:rPr>
      <w:sz w:val="20"/>
      <w:szCs w:val="20"/>
    </w:rPr>
  </w:style>
  <w:style w:type="character" w:customStyle="1" w:styleId="a5">
    <w:name w:val="頁首 字元"/>
    <w:basedOn w:val="a0"/>
    <w:link w:val="a4"/>
    <w:uiPriority w:val="99"/>
    <w:rsid w:val="00F7451B"/>
    <w:rPr>
      <w:sz w:val="20"/>
      <w:szCs w:val="20"/>
    </w:rPr>
  </w:style>
  <w:style w:type="paragraph" w:styleId="a6">
    <w:name w:val="footer"/>
    <w:basedOn w:val="a"/>
    <w:link w:val="a7"/>
    <w:uiPriority w:val="99"/>
    <w:unhideWhenUsed/>
    <w:rsid w:val="00F7451B"/>
    <w:pPr>
      <w:tabs>
        <w:tab w:val="center" w:pos="4153"/>
        <w:tab w:val="right" w:pos="8306"/>
      </w:tabs>
      <w:snapToGrid w:val="0"/>
    </w:pPr>
    <w:rPr>
      <w:sz w:val="20"/>
      <w:szCs w:val="20"/>
    </w:rPr>
  </w:style>
  <w:style w:type="character" w:customStyle="1" w:styleId="a7">
    <w:name w:val="頁尾 字元"/>
    <w:basedOn w:val="a0"/>
    <w:link w:val="a6"/>
    <w:uiPriority w:val="99"/>
    <w:rsid w:val="00F7451B"/>
    <w:rPr>
      <w:sz w:val="20"/>
      <w:szCs w:val="20"/>
    </w:rPr>
  </w:style>
  <w:style w:type="paragraph" w:styleId="a8">
    <w:name w:val="Balloon Text"/>
    <w:basedOn w:val="a"/>
    <w:link w:val="a9"/>
    <w:uiPriority w:val="99"/>
    <w:semiHidden/>
    <w:unhideWhenUsed/>
    <w:rsid w:val="00A34C8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34C87"/>
    <w:rPr>
      <w:rFonts w:asciiTheme="majorHAnsi" w:eastAsiaTheme="majorEastAsia" w:hAnsiTheme="majorHAnsi" w:cstheme="majorBidi"/>
      <w:sz w:val="18"/>
      <w:szCs w:val="18"/>
    </w:rPr>
  </w:style>
  <w:style w:type="paragraph" w:styleId="aa">
    <w:name w:val="List Paragraph"/>
    <w:basedOn w:val="a"/>
    <w:uiPriority w:val="34"/>
    <w:qFormat/>
    <w:rsid w:val="00A9630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104943">
      <w:bodyDiv w:val="1"/>
      <w:marLeft w:val="0"/>
      <w:marRight w:val="0"/>
      <w:marTop w:val="0"/>
      <w:marBottom w:val="0"/>
      <w:divBdr>
        <w:top w:val="none" w:sz="0" w:space="0" w:color="auto"/>
        <w:left w:val="none" w:sz="0" w:space="0" w:color="auto"/>
        <w:bottom w:val="none" w:sz="0" w:space="0" w:color="auto"/>
        <w:right w:val="none" w:sz="0" w:space="0" w:color="auto"/>
      </w:divBdr>
      <w:divsChild>
        <w:div w:id="1095202190">
          <w:marLeft w:val="0"/>
          <w:marRight w:val="150"/>
          <w:marTop w:val="225"/>
          <w:marBottom w:val="0"/>
          <w:divBdr>
            <w:top w:val="none" w:sz="0" w:space="0" w:color="auto"/>
            <w:left w:val="none" w:sz="0" w:space="0" w:color="auto"/>
            <w:bottom w:val="none" w:sz="0" w:space="0" w:color="auto"/>
            <w:right w:val="none" w:sz="0" w:space="0" w:color="auto"/>
          </w:divBdr>
        </w:div>
      </w:divsChild>
    </w:div>
    <w:div w:id="139855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B6E5E-74C3-4755-93E6-5EED17EA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李忠仁</dc:creator>
  <cp:lastModifiedBy>總發文李智男</cp:lastModifiedBy>
  <cp:revision>4</cp:revision>
  <cp:lastPrinted>2015-08-27T08:32:00Z</cp:lastPrinted>
  <dcterms:created xsi:type="dcterms:W3CDTF">2015-10-19T01:28:00Z</dcterms:created>
  <dcterms:modified xsi:type="dcterms:W3CDTF">2015-10-21T06:19:00Z</dcterms:modified>
</cp:coreProperties>
</file>